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both"/>
        <w:rPr>
          <w:sz w:val="16"/>
          <w:szCs w:val="16"/>
        </w:rPr>
      </w:pPr>
      <w:r>
        <w:rPr>
          <w:rFonts w:cs="Times New Roman" w:ascii="Times New Roman" w:hAnsi="Times New Roman"/>
          <w:sz w:val="28"/>
          <w:szCs w:val="28"/>
        </w:rPr>
        <w:t xml:space="preserve"> </w:t>
      </w:r>
    </w:p>
    <w:p>
      <w:pPr>
        <w:pStyle w:val="Normal"/>
        <w:widowControl/>
        <w:ind w:left="7088" w:hanging="0"/>
        <w:jc w:val="center"/>
        <w:rPr>
          <w:rFonts w:ascii="Times New Roman" w:hAnsi="Times New Roman" w:eastAsia="Times New Roman" w:cs="Times New Roman"/>
          <w:color w:val="00000A"/>
          <w:szCs w:val="28"/>
          <w:lang w:bidi="ar-SA"/>
        </w:rPr>
      </w:pPr>
      <w:r>
        <w:rPr>
          <w:rFonts w:eastAsia="Times New Roman" w:cs="Times New Roman" w:ascii="Times New Roman" w:hAnsi="Times New Roman"/>
          <w:color w:val="00000A"/>
          <w:szCs w:val="28"/>
          <w:lang w:bidi="ar-SA"/>
        </w:rPr>
        <w:t>Приложение № 2</w:t>
      </w:r>
    </w:p>
    <w:p>
      <w:pPr>
        <w:pStyle w:val="Normal"/>
        <w:widowControl/>
        <w:ind w:left="7088" w:hanging="0"/>
        <w:jc w:val="center"/>
        <w:rPr>
          <w:rFonts w:ascii="Times New Roman" w:hAnsi="Times New Roman" w:eastAsia="Times New Roman" w:cs="Times New Roman"/>
          <w:color w:val="00000A"/>
          <w:szCs w:val="28"/>
          <w:lang w:bidi="ar-SA"/>
        </w:rPr>
      </w:pPr>
      <w:r>
        <w:rPr>
          <w:rFonts w:eastAsia="Times New Roman" w:cs="Times New Roman" w:ascii="Times New Roman" w:hAnsi="Times New Roman"/>
          <w:color w:val="00000A"/>
          <w:szCs w:val="28"/>
          <w:lang w:bidi="ar-SA"/>
        </w:rPr>
        <w:t xml:space="preserve">к письму Правительства Ростовской области       </w:t>
      </w:r>
    </w:p>
    <w:p>
      <w:pPr>
        <w:pStyle w:val="Normal"/>
        <w:widowControl/>
        <w:ind w:left="7088" w:hanging="0"/>
        <w:jc w:val="center"/>
        <w:rPr>
          <w:rFonts w:ascii="Times New Roman" w:hAnsi="Times New Roman" w:eastAsia="Times New Roman" w:cs="Times New Roman"/>
          <w:color w:val="00000A"/>
          <w:szCs w:val="28"/>
          <w:lang w:bidi="ar-SA"/>
        </w:rPr>
      </w:pPr>
      <w:r>
        <w:rPr>
          <w:rFonts w:eastAsia="Times New Roman" w:cs="Times New Roman" w:ascii="Times New Roman" w:hAnsi="Times New Roman"/>
          <w:color w:val="00000A"/>
          <w:szCs w:val="28"/>
          <w:lang w:bidi="ar-SA"/>
        </w:rPr>
        <w:t>от 22.12.2016 № 2</w:t>
      </w:r>
      <w:bookmarkStart w:id="0" w:name="_GoBack"/>
      <w:bookmarkEnd w:id="0"/>
      <w:r>
        <w:rPr>
          <w:rFonts w:eastAsia="Times New Roman" w:cs="Times New Roman" w:ascii="Times New Roman" w:hAnsi="Times New Roman"/>
          <w:color w:val="00000A"/>
          <w:szCs w:val="28"/>
          <w:lang w:bidi="ar-SA"/>
        </w:rPr>
        <w:t>/___</w:t>
      </w:r>
    </w:p>
    <w:p>
      <w:pPr>
        <w:pStyle w:val="Normal"/>
        <w:widowControl/>
        <w:jc w:val="center"/>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r>
    </w:p>
    <w:p>
      <w:pPr>
        <w:pStyle w:val="Normal"/>
        <w:widowControl/>
        <w:jc w:val="center"/>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r>
    </w:p>
    <w:p>
      <w:pPr>
        <w:pStyle w:val="Normal"/>
        <w:widowControl/>
        <w:jc w:val="center"/>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r>
    </w:p>
    <w:p>
      <w:pPr>
        <w:pStyle w:val="Normal"/>
        <w:widowControl/>
        <w:jc w:val="center"/>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ПАМЯТКА</w:t>
      </w:r>
    </w:p>
    <w:p>
      <w:pPr>
        <w:pStyle w:val="Normal"/>
        <w:widowControl/>
        <w:jc w:val="center"/>
        <w:rPr>
          <w:rFonts w:ascii="Times New Roman" w:hAnsi="Times New Roman" w:eastAsia="Times New Roman" w:cs="Times New Roman"/>
          <w:b/>
          <w:b/>
          <w:color w:val="00000A"/>
          <w:sz w:val="28"/>
          <w:szCs w:val="28"/>
          <w:lang w:bidi="ar-SA"/>
        </w:rPr>
      </w:pPr>
      <w:r>
        <w:rPr>
          <w:rFonts w:eastAsia="Times New Roman" w:cs="Times New Roman" w:ascii="Times New Roman" w:hAnsi="Times New Roman"/>
          <w:b/>
          <w:color w:val="00000A"/>
          <w:sz w:val="28"/>
          <w:szCs w:val="28"/>
          <w:lang w:bidi="ar-SA"/>
        </w:rPr>
        <w:t>«Меры безопасности на льду»</w:t>
      </w:r>
    </w:p>
    <w:p>
      <w:pPr>
        <w:pStyle w:val="Normal"/>
        <w:widowControl/>
        <w:jc w:val="center"/>
        <w:rPr>
          <w:rFonts w:ascii="Times New Roman" w:hAnsi="Times New Roman" w:eastAsia="Times New Roman" w:cs="Times New Roman"/>
          <w:b/>
          <w:b/>
          <w:color w:val="00000A"/>
          <w:sz w:val="28"/>
          <w:szCs w:val="28"/>
          <w:lang w:bidi="ar-SA"/>
        </w:rPr>
      </w:pPr>
      <w:r>
        <w:rPr>
          <w:rFonts w:eastAsia="Times New Roman" w:cs="Times New Roman" w:ascii="Times New Roman" w:hAnsi="Times New Roman"/>
          <w:b/>
          <w:color w:val="00000A"/>
          <w:sz w:val="28"/>
          <w:szCs w:val="28"/>
          <w:lang w:bidi="ar-SA"/>
        </w:rPr>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1. Органы местного самоуправления ежегодно определяют и устанавливают места массового подледного лова рыбы рыбаками-любителями, места массовых занятий спортом и проведения праздничных спортивных мероприятий на льду, оповещают об этом население через средства массовой информации, организуют обеспечение безопасности людей на льду в этих местах и профилактическую работу с населением по мерам безопасности и предупреждению несчастных случаев на водных объектах в зимний период, оборудуют информационными предупреждающими знаками опасные места выхода и выезда на лед на водных объектах (промоины, проруби, участки выколки льда, тонкий лед).</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2. Места массового подледного лова рыбы, массовых занятий спортом на льду должны быть ограждены знаками, предупреждающими об опасности. В этих местах должен вестись постоянный контроль за толщиной льда,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3.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 xml:space="preserve">4. При переходе водного объекта по льду следует пользоваться оборудованными ледовыми переправами или проложенными тропами, а при их отсутствии - убедиться в прочности льда с помощью пешни. </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Проверять прочность льда ударами ноги опасно.</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5.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Безопасным для пешего перехода является лед с зеленоватым оттенком и толщиной не менее 7 см.</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6.  При переходе по льду группами необходимо следовать друг за другом на расстоянии 5-6 метров и быть готовым оказать немедленную помощь впереди идущему.</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Перевозка грузов производится на санях или других приспособлениях с возможно большей площадью опоры на поверхность льда.</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7. Пользоваться на водоемах площадками для катания на коньках разрешается только после тщательной проверки прочности льда, толщина которого должна быть не менее 12 см, а при массовом катании - не менее 25 см.</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8.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Расстояние между лыжниками должно быть 5-6 метров. Во время движения лыжник, идущий первым, ударами палок проверяет прочность льда и следит за его состоянием.</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9. Во время рыбной ловли нельзя пробивать много лунок на ограниченной площади и собираться большими группами.</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Каждому рыболову рекомендуется иметь спасательное средство в виде шнура длиной 12-15 метров, на одном конце которого должен быть закреплен груз весом 400-500 г, а на другом - изготовлена петля.</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10.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 укомплектованные подготовленными спасателями, оснащенные спасательными средствами, электромегафонами, средствами связи и владеющие постоянно информацией о гидрометеорологической обстановке в этом районе. При угрозе отрыва льда от берега спасатели немедленно информируют об этом рыболовов и принимают меры по удалению их со льда.</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11. В случае провала льда под ногами надо действовать быстро и решительно: широко расставить руки, удержаться на поверхности льда, без резких движений стараться выползти на твердый лед, а затем, лежа на спине или груди, продвигаться в сторону, откуда пришел, одновременно призывая на помощь.</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12. При оказании помощи провалившемуся под лед опасно подходить в нему близко. К пострадавшему нужно приближаться лежа с раскинутыми в стороны руками и ногами. Для оказания помощи нужно использовать доски, шесты, лестницы, веревки, багры. Если этих средств нет под рукой, то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13. Выезд на лед, передвижение по льду и стоянка автотранспорта на льду на водоемах Ростовской области запрещены, кроме транспорта органов рыбнадзора, охотнадзора, внутренних дел, ГИМС, других надзорных органов при выполнении ими функциональных задач. Движение по льду автотранспорта разрешается только по организованным ледовым переправам, оборудованным в соответствии с требованиями настоящих Правил.</w:t>
      </w:r>
    </w:p>
    <w:p>
      <w:pPr>
        <w:pStyle w:val="Normal"/>
        <w:widowControl/>
        <w:ind w:firstLine="709"/>
        <w:jc w:val="both"/>
        <w:rPr>
          <w:rFonts w:ascii="Times New Roman" w:hAnsi="Times New Roman" w:eastAsia="Times New Roman" w:cs="Times New Roman"/>
          <w:color w:val="00000A"/>
          <w:sz w:val="28"/>
          <w:szCs w:val="28"/>
          <w:lang w:bidi="ar-SA"/>
        </w:rPr>
      </w:pPr>
      <w:r>
        <w:rPr>
          <w:rFonts w:eastAsia="Times New Roman" w:cs="Times New Roman" w:ascii="Times New Roman" w:hAnsi="Times New Roman"/>
          <w:color w:val="00000A"/>
          <w:sz w:val="28"/>
          <w:szCs w:val="28"/>
          <w:lang w:bidi="ar-SA"/>
        </w:rPr>
        <w:t xml:space="preserve">14. Проведение спортивных и развлекательных мероприятий на льду с использованием автотранспорта (автобусы, автомобили, мотоциклы, снегоходы и т.п.) производится с разрешения органов местного самоуправления, по согласованию с органами надзора в области пользования водными объектами. </w:t>
      </w:r>
    </w:p>
    <w:p>
      <w:pPr>
        <w:pStyle w:val="Normal"/>
        <w:widowControl/>
        <w:jc w:val="center"/>
        <w:rPr>
          <w:rFonts w:ascii="Times New Roman" w:hAnsi="Times New Roman" w:eastAsia="Times New Roman" w:cs="Times New Roman"/>
          <w:b/>
          <w:b/>
          <w:color w:val="00000A"/>
          <w:sz w:val="28"/>
          <w:szCs w:val="28"/>
          <w:lang w:bidi="ar-SA"/>
        </w:rPr>
      </w:pPr>
      <w:r>
        <w:rPr>
          <w:rFonts w:eastAsia="Times New Roman" w:cs="Times New Roman" w:ascii="Times New Roman" w:hAnsi="Times New Roman"/>
          <w:b/>
          <w:color w:val="00000A"/>
          <w:sz w:val="28"/>
          <w:szCs w:val="28"/>
          <w:lang w:bidi="ar-SA"/>
        </w:rPr>
      </w:r>
    </w:p>
    <w:p>
      <w:pPr>
        <w:pStyle w:val="22"/>
        <w:shd w:val="clear" w:color="auto" w:fill="auto"/>
        <w:spacing w:lineRule="auto" w:line="240" w:before="0" w:after="0"/>
        <w:jc w:val="both"/>
        <w:rPr/>
      </w:pPr>
      <w:r>
        <w:rPr/>
      </w:r>
    </w:p>
    <w:sectPr>
      <w:headerReference w:type="default" r:id="rId2"/>
      <w:type w:val="nextPage"/>
      <w:pgSz w:w="11906" w:h="16838"/>
      <w:pgMar w:left="1134" w:right="567" w:header="0"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5264049"/>
    </w:sdtPr>
    <w:sdtContent>
      <w:p>
        <w:pPr>
          <w:pStyle w:val="Style23"/>
          <w:jc w:val="center"/>
          <w:rPr/>
        </w:pPr>
        <w:r>
          <w:rPr/>
        </w:r>
      </w:p>
      <w:p>
        <w:pPr>
          <w:pStyle w:val="Style23"/>
          <w:jc w:val="center"/>
          <w:rPr/>
        </w:pPr>
        <w:r>
          <w:rPr/>
          <w:fldChar w:fldCharType="begin"/>
        </w:r>
        <w:r>
          <w:instrText> PAGE </w:instrText>
        </w:r>
        <w:r>
          <w:fldChar w:fldCharType="separate"/>
        </w:r>
        <w:r>
          <w:t>2</w:t>
        </w:r>
        <w:r>
          <w:fldChar w:fldCharType="end"/>
        </w:r>
      </w:p>
    </w:sdtContent>
  </w:sdt>
  <w:p>
    <w:pPr>
      <w:pStyle w:val="Style23"/>
      <w:rPr/>
    </w:pPr>
    <w:r>
      <w:rPr/>
    </w:r>
  </w:p>
</w:hdr>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Arial Unicode MS" w:hAnsi="Arial Unicode MS" w:eastAsia="Arial Unicode MS" w:cs="Arial Unicode MS"/>
      <w:color w:val="000000"/>
      <w:sz w:val="24"/>
      <w:szCs w:val="24"/>
      <w:lang w:val="ru-RU" w:eastAsia="ru-RU" w:bidi="ru-RU"/>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Pr>
      <w:color w:val="0066CC"/>
      <w:u w:val="single"/>
    </w:rPr>
  </w:style>
  <w:style w:type="character" w:styleId="2Exact" w:customStyle="1">
    <w:name w:val="Основной текст (2)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4Exact" w:customStyle="1">
    <w:name w:val="Основной текст (4) Exact"/>
    <w:basedOn w:val="DefaultParagraphFont"/>
    <w:link w:val="4"/>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2" w:customStyle="1">
    <w:name w:val="Основной текст (2)_"/>
    <w:basedOn w:val="DefaultParagraphFont"/>
    <w:link w:val="20"/>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3" w:customStyle="1">
    <w:name w:val="Основной текст (3)_"/>
    <w:basedOn w:val="DefaultParagraphFont"/>
    <w:link w:val="30"/>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34pt" w:customStyle="1">
    <w:name w:val="Основной текст (3) + 4 pt"/>
    <w:basedOn w:val="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8"/>
      <w:szCs w:val="8"/>
      <w:u w:val="none"/>
      <w:lang w:val="ru-RU" w:eastAsia="ru-RU" w:bidi="ru-RU"/>
    </w:rPr>
  </w:style>
  <w:style w:type="character" w:styleId="BookTitle">
    <w:name w:val="Book Title"/>
    <w:basedOn w:val="DefaultParagraphFont"/>
    <w:uiPriority w:val="33"/>
    <w:qFormat/>
    <w:rsid w:val="00b07567"/>
    <w:rPr>
      <w:b/>
      <w:bCs/>
      <w:smallCaps/>
      <w:spacing w:val="5"/>
    </w:rPr>
  </w:style>
  <w:style w:type="character" w:styleId="Style15" w:customStyle="1">
    <w:name w:val="Текст выноски Знак"/>
    <w:basedOn w:val="DefaultParagraphFont"/>
    <w:link w:val="a6"/>
    <w:uiPriority w:val="99"/>
    <w:semiHidden/>
    <w:qFormat/>
    <w:rsid w:val="00b07567"/>
    <w:rPr>
      <w:rFonts w:ascii="Tahoma" w:hAnsi="Tahoma" w:cs="Tahoma"/>
      <w:color w:val="000000"/>
      <w:sz w:val="16"/>
      <w:szCs w:val="16"/>
    </w:rPr>
  </w:style>
  <w:style w:type="character" w:styleId="Style16" w:customStyle="1">
    <w:name w:val="Верхний колонтитул Знак"/>
    <w:basedOn w:val="DefaultParagraphFont"/>
    <w:link w:val="a8"/>
    <w:uiPriority w:val="99"/>
    <w:qFormat/>
    <w:rsid w:val="006d1b70"/>
    <w:rPr>
      <w:color w:val="000000"/>
    </w:rPr>
  </w:style>
  <w:style w:type="character" w:styleId="Style17" w:customStyle="1">
    <w:name w:val="Нижний колонтитул Знак"/>
    <w:basedOn w:val="DefaultParagraphFont"/>
    <w:link w:val="aa"/>
    <w:uiPriority w:val="99"/>
    <w:qFormat/>
    <w:rsid w:val="006d1b70"/>
    <w:rPr>
      <w:color w:val="000000"/>
    </w:rPr>
  </w:style>
  <w:style w:type="character" w:styleId="21" w:customStyle="1">
    <w:name w:val="Основной текст с отступом 2 Знак"/>
    <w:basedOn w:val="DefaultParagraphFont"/>
    <w:link w:val="21"/>
    <w:qFormat/>
    <w:rsid w:val="00837062"/>
    <w:rPr>
      <w:rFonts w:ascii="Times New Roman" w:hAnsi="Times New Roman" w:eastAsia="Times New Roman" w:cs="Times New Roman"/>
      <w:sz w:val="28"/>
      <w:lang w:bidi="ar-SA"/>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22" w:customStyle="1">
    <w:name w:val="Основной текст (2)"/>
    <w:basedOn w:val="Normal"/>
    <w:link w:val="2"/>
    <w:qFormat/>
    <w:pPr>
      <w:shd w:val="clear" w:color="auto" w:fill="FFFFFF"/>
      <w:spacing w:lineRule="exact" w:line="331" w:before="0" w:after="240"/>
      <w:jc w:val="right"/>
    </w:pPr>
    <w:rPr>
      <w:rFonts w:ascii="Times New Roman" w:hAnsi="Times New Roman" w:eastAsia="Times New Roman" w:cs="Times New Roman"/>
      <w:sz w:val="28"/>
      <w:szCs w:val="28"/>
    </w:rPr>
  </w:style>
  <w:style w:type="paragraph" w:styleId="4" w:customStyle="1">
    <w:name w:val="Основной текст (4)"/>
    <w:basedOn w:val="Normal"/>
    <w:link w:val="4Exact"/>
    <w:qFormat/>
    <w:pPr>
      <w:shd w:val="clear" w:color="auto" w:fill="FFFFFF"/>
      <w:spacing w:lineRule="auto"/>
    </w:pPr>
    <w:rPr>
      <w:rFonts w:ascii="Times New Roman" w:hAnsi="Times New Roman" w:eastAsia="Times New Roman" w:cs="Times New Roman"/>
      <w:sz w:val="22"/>
      <w:szCs w:val="22"/>
    </w:rPr>
  </w:style>
  <w:style w:type="paragraph" w:styleId="31" w:customStyle="1">
    <w:name w:val="Основной текст (3)"/>
    <w:basedOn w:val="Normal"/>
    <w:link w:val="3"/>
    <w:qFormat/>
    <w:pPr>
      <w:shd w:val="clear" w:color="auto" w:fill="FFFFFF"/>
      <w:spacing w:lineRule="auto"/>
    </w:pPr>
    <w:rPr>
      <w:rFonts w:ascii="Times New Roman" w:hAnsi="Times New Roman" w:eastAsia="Times New Roman" w:cs="Times New Roman"/>
      <w:sz w:val="22"/>
      <w:szCs w:val="22"/>
    </w:rPr>
  </w:style>
  <w:style w:type="paragraph" w:styleId="BalloonText">
    <w:name w:val="Balloon Text"/>
    <w:basedOn w:val="Normal"/>
    <w:link w:val="a7"/>
    <w:uiPriority w:val="99"/>
    <w:semiHidden/>
    <w:unhideWhenUsed/>
    <w:qFormat/>
    <w:rsid w:val="00b07567"/>
    <w:pPr/>
    <w:rPr>
      <w:rFonts w:ascii="Tahoma" w:hAnsi="Tahoma" w:cs="Tahoma"/>
      <w:sz w:val="16"/>
      <w:szCs w:val="16"/>
    </w:rPr>
  </w:style>
  <w:style w:type="paragraph" w:styleId="Style23">
    <w:name w:val="Header"/>
    <w:basedOn w:val="Normal"/>
    <w:link w:val="a9"/>
    <w:uiPriority w:val="99"/>
    <w:unhideWhenUsed/>
    <w:rsid w:val="006d1b70"/>
    <w:pPr>
      <w:tabs>
        <w:tab w:val="center" w:pos="4677" w:leader="none"/>
        <w:tab w:val="right" w:pos="9355" w:leader="none"/>
      </w:tabs>
    </w:pPr>
    <w:rPr/>
  </w:style>
  <w:style w:type="paragraph" w:styleId="Style24">
    <w:name w:val="Footer"/>
    <w:basedOn w:val="Normal"/>
    <w:link w:val="ab"/>
    <w:uiPriority w:val="99"/>
    <w:unhideWhenUsed/>
    <w:rsid w:val="006d1b70"/>
    <w:pPr>
      <w:tabs>
        <w:tab w:val="center" w:pos="4677" w:leader="none"/>
        <w:tab w:val="right" w:pos="9355" w:leader="none"/>
      </w:tabs>
    </w:pPr>
    <w:rPr/>
  </w:style>
  <w:style w:type="paragraph" w:styleId="BodyTextIndent2">
    <w:name w:val="Body Text Indent 2"/>
    <w:basedOn w:val="Normal"/>
    <w:link w:val="22"/>
    <w:qFormat/>
    <w:rsid w:val="00837062"/>
    <w:pPr>
      <w:widowControl/>
      <w:ind w:firstLine="720"/>
      <w:jc w:val="both"/>
    </w:pPr>
    <w:rPr>
      <w:rFonts w:ascii="Times New Roman" w:hAnsi="Times New Roman" w:eastAsia="Times New Roman" w:cs="Times New Roman"/>
      <w:color w:val="00000A"/>
      <w:sz w:val="28"/>
      <w:lang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b075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LibreOffice/5.2.0.4$Windows_x86 LibreOffice_project/066b007f5ebcc236395c7d282ba488bca6720265</Application>
  <Pages>2</Pages>
  <Words>691</Words>
  <Characters>4350</Characters>
  <CharactersWithSpaces>5027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2016-12-20T08:56:00Z</dcterms:created>
  <dc:creator>Алейникова Евгения</dc:creator>
  <dc:description/>
  <dc:language>ru-RU</dc:language>
  <cp:lastModifiedBy/>
  <cp:lastPrinted>2015-12-29T06:26:00Z</cp:lastPrinted>
  <dcterms:modified xsi:type="dcterms:W3CDTF">2016-12-28T14:32:57Z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