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E8C" w:rsidRDefault="006B05E5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16E8C" w:rsidRDefault="006B05E5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fcb9eec2-6d9c-4e95-acb9-9498587751c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16E8C" w:rsidRDefault="006B05E5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073d317b-81fc-4ac3-a061-7cbe7a0b5262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bookmarkEnd w:id="1"/>
      <w:proofErr w:type="spellEnd"/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30"/>
        <w:tblW w:w="10915" w:type="dxa"/>
        <w:tblLook w:val="04A0" w:firstRow="1" w:lastRow="0" w:firstColumn="1" w:lastColumn="0" w:noHBand="0" w:noVBand="1"/>
      </w:tblPr>
      <w:tblGrid>
        <w:gridCol w:w="3827"/>
        <w:gridCol w:w="3543"/>
        <w:gridCol w:w="3545"/>
      </w:tblGrid>
      <w:tr w:rsidR="00516E8C" w:rsidRPr="00FD17C0">
        <w:tc>
          <w:tcPr>
            <w:tcW w:w="3827" w:type="dxa"/>
          </w:tcPr>
          <w:p w:rsidR="00516E8C" w:rsidRDefault="006B05E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516E8C" w:rsidRDefault="006B05E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«26» 08   2024 г.</w:t>
            </w:r>
          </w:p>
          <w:p w:rsidR="00516E8C" w:rsidRDefault="00516E8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E8C" w:rsidRDefault="006B05E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:rsidR="00516E8C" w:rsidRDefault="00516E8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E8C" w:rsidRDefault="006B05E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№124 </w:t>
            </w:r>
          </w:p>
          <w:p w:rsidR="00516E8C" w:rsidRDefault="006B05E5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516E8C" w:rsidRDefault="00516E8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8"/>
          <w:szCs w:val="28"/>
          <w:lang w:val="ru-RU"/>
        </w:rPr>
      </w:pPr>
    </w:p>
    <w:p w:rsidR="00516E8C" w:rsidRDefault="006B05E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516E8C" w:rsidRDefault="006B05E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5646362)</w:t>
      </w:r>
    </w:p>
    <w:p w:rsidR="00516E8C" w:rsidRDefault="00516E8C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6E8C" w:rsidRDefault="006B05E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516E8C" w:rsidRDefault="006B05E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2 класса </w:t>
      </w: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Учебник: Музыка. 2 класса. Учеб.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Организаций. /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Е.Д.Критская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516E8C" w:rsidRDefault="006B05E5">
      <w:pPr>
        <w:spacing w:after="0" w:line="240" w:lineRule="auto"/>
        <w:ind w:left="119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Г.П.Сергеева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Т.С.Шмагина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– М.: Просвещение, 2024.</w:t>
      </w: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19" w:firstLine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516E8C" w:rsidRDefault="006B05E5">
      <w:pPr>
        <w:spacing w:after="0" w:line="240" w:lineRule="auto"/>
        <w:ind w:left="119" w:firstLine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ea9f8b93-ec0a-46f1-b121-7d755706d3f8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bc60fee5-3ea2-4a72-978d-d6513b1fb57a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2902537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введение обучающегося в искусство через разнообразие видов музыкальной деятельности, в том числе: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во 2 классе – 34 часа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( 1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 в неделю)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16E8C" w:rsidRDefault="00516E8C">
      <w:pPr>
        <w:spacing w:after="0" w:line="240" w:lineRule="auto"/>
        <w:ind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2902538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16E8C" w:rsidRDefault="006B05E5">
      <w:pPr>
        <w:spacing w:after="0" w:line="240" w:lineRule="auto"/>
        <w:ind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«Заинька» и другие); сочинение мелодий, вокальная импровизация на основе текстов игрового детского фольклора; 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 классификация на группы духовых, ударных, струнных;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викторина на знание тембров народных инструментов; 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 слушание сказок, 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 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 определение, характеристика типичных элементов 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исполнение песен разных жанров, относящихся к фольклору разных народов Российской Федерации; импровизации, сочинение к ним ритмических аккомпанементов (звучащими жестами, на ударных инструментах); 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традиционных народных праздниках (Рождество,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вариативно: просмотр фильма (мультфильма), рассказывающего о символике фольклорного праздника; посещение театра, театрализованного представления; участие в народных гуляньях на улицах родного города, посёлка.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учебных, справочных текстов по теме; диалог с учителем; 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 разучивание песен, танцев, импровизация ритмических аккомпанементов на ударных инструментах; 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фольклористики;  чтение учебных, популярных текстов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 варианте; 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слушание музыки, рассматривание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иллюстраций;диалог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учителем по теме занятия; 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мелодических фраз); освоение правил поведения на концерте; вариативно: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 просмотр видеозаписи;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 разучивание и исполнение песен соответствующей тематики; 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 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 вариативно: посещение концерта инструментальной музыки; составление словаря музыкальных жанров.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 музыкальная викторина; вариативно: посещение концерта симфонической музыки; просмотр фильма об устройстве оркестра.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творчеством выдающихся исполнителей классической музыки; изучение программ, афиш консерватории, филармонии; сравнение нескольких интерпретаций одного и того же произведения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исполнении разных музыкантов; беседа на тему «Композитор – исполнитель – слушатель»; вариативно: посещение концерта классической музыки; создание коллекции записей любимого исполнителя.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психологического; одновременное взятие и снятие звука, навыки певческого дыхания по руке дирижёра;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красивой песни; вариативно: разучивание хоровода 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произведений вокальной, программной инструментальной музыки, посвящённой образам людей, сказочных персонажей;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 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 слушание произведений торжественного, праздничного характера;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фрагментами произведений; конкурс на лучшего «дирижёра»;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 разучивание, исполнение танцевальных движений;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 рефлексия собственного эмоционального состояния после участия в танцевальных композициях и импровизациях; проблемная ситуация: зачем люди танцуют; ритмическая импровизация в стиле определённого танцевального жанра;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 обсуждение этических вопросов, связанных с государственными символами страны; разучивание, исполнение Гимна своей республики, города, школы.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 наблюдение за своими телесными реакциями (дыхание, пульс, мышечный тонус) при восприятии музыки;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 сравнение интонаций, жанров, ладов, инструментов других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босса-нова и другие). Смешение традиций и культур в музыке Северной Америки. 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 сравнение интонаций, жанров, ладов, инструментов других народов с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 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обобщение жизненного опыта, связанного со звучанием колоколов; диалог с учителем о традициях изготовления колоколов, значении колокольного звона; знакомство с видами колокольных звонов; 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 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 ритмические и артикуляционные упражнения на основе звонарских приговорок; вариативно: просмотр документального фильма о колоколах; 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 диалог с учителем о характере музыки, манере исполнения, выразительных средствах; знакомство с произведениями светской музыки, в которых воплощены молитвенные интонации, используется хоральный склад звучания; 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 описание впечатления от восприятия, характеристика музыкально-выразительных средств; игровая имитация особенностей игры на органе (во время слушания);звуковое исследование – исполнение (учителем) на синтезаторе знакомых музыкальных произведений тембром органа; наблюдение за трансформацией музыкального образа; 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 прослеживание исполняемых мелодий по нотной записи;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 сопоставление произведений музыки и живописи, посвящённых святым, Христу, Богородице; вариативно: посещение храма; поиск в Интернете информации о Крещении Руси, святых, об иконах.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6 «Музыка театра и кино»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 обсуждение музыкально-выразительных средств, передающих повороты сюжета, характеры героев; игра-викторина «Угадай по голосу»; разучивание, исполнение отдельных номеров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 просмотр фрагментов музыкальных спектаклей с комментариями учителя; 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 «игра в дирижёра» – двигательная импровизация во время слушания оркестрового фрагмента музыкального спектакля;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 музыкальная викторина на знание балетной музыки; вариативно: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фрагментов опер; 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знаний;  разучивание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исполнение песни, хора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оперы;рисование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героев, сцен из опер; вариативно: просмотр фильма-оперы; постановка детской оперы.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либретто, структурой музыкального спектакля; рисунок обложки для либретто опер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балетов;  анализ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выразительных средств, создающих образы главных героев, противоборствующих сторон;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за музыкальным развитием, характеристика приёмов, использованных композитором; вокализация,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 музыкальная викторина на знание музыки; звучащие и терминологические тесты; вариативно: создание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 слушание фрагментов из оперетт, анализ характерных особенностей жанра; разучивание, исполнение отдельных номеров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разных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постановках;  обсуждение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различий в оформлении, режиссуре; создание эскизов костюмов и декораций к одному из изученных музыкальных спектаклей; вариативно: виртуальный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 диалог с учителем; 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 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 слушание обработок классической музыки, сравнение их с оригиналом; обсуждение комплекса выразительных средств, наблюдение за изменением характера музыки; вокальное исполнение классических тем в сопровождении современного ритмизованного аккомпанемента;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Особенности джаза: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творчеством джазовых музыкантов; 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видеоклипов современных исполнителей; сравнение их композиций с другими направлениями и стилями (классикой, духовной, народной музыкой); вариативно: составление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подбор электронных тембров для создания музыки к фантастическому фильму; 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 w:cs="Times New Roman"/>
          <w:color w:val="000000"/>
          <w:sz w:val="24"/>
          <w:szCs w:val="24"/>
        </w:rPr>
        <w:t>Garage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Band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звуками музыкальными и шумовыми; различение, определение на слух звуков различного качества; игра – подражание звукам и голосам природы с использованием шумовых музыкальных инструментов, вокальной импровизации; артикуляционные упражнения, разучивание и исполнение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 различение по нотной записи, определение на слух звукоряда в отличие от других последовательностей звуков; 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 слушание музыкальных произведений с ярко выраженным музыкальным размером, танцевальные, двигательные импровизации под музыку; 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элементами музыкального языка, специальными терминами, их обозначением в нотной записи; определение изученных элементов на слух при восприятии музыкальных произведений; 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 исполнение вокальных и ритмических упражнений, песен с ярко выраженными динамическими, темповыми, штриховыми красками; использование элементов музыкального языка для создания определённого образа, настроения в вокальных и инструментальных импровизациях; 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понятий «выше-ниже»; 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 наблюдение за изменением музыкального образа при изменении регистра;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плавным движением, скачками, остановками; исполнение, импровизация (вокальная или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 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 различение, характеристика мелодических и ритмических особенностей главного голоса и сопровождения; показ рукой линии движения главного голоса и аккомпанемента; различение простейших элементов музыкальной формы: вступление, заключение, проигрыш; составление наглядной графической схемы; импровизация ритмического аккомпанемента к знакомой песне (звучащими жестами или на ударных инструментах); вариативно: исполнение простейшего сопровождения к знакомой мелодии на клавишных или духовых инструментах.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 составление наглядной буквенной или графической схемы куплетной формы; исполнение песен, написанных в куплетной форме; различение куплетной формы при слушании незнакомых музыкальных произведений; вариативно: импровизация, сочинение новых куплетов к знакомой песне.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 игра «Солнышко – туча»; наблюдение за изменением музыкального образа при изменении лада; распевания, вокальные упражнения, построенные на чередовании мажора и минора; 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дополнительными элементами нотной записи; исполнение песен,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определение на слух, прослеживание по нотной записи ритмических рисунков в размере 6/8; исполнение, импровизация с помощью звучащих жестов (хлопки, шлепки, притопы) и (или) ударных инструментов; 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 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 устойчивых звуков; игра «устой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пение упражнений – гамм с названием нот, прослеживание по нотам; освоение понятия «тоника»; упражнение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 вариативно: импровизация в заданной тональности.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понятия «интервал»; анализ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на слух диссонансов и консонансов, параллельного движения двух голосов в октаву, терцию, сексту; подбор эпитетов для определения краски звучания различных интервалов; 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 элементы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вариативно: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на слух интервалов и аккордов; различение на слух мажорных и минорных аккордов; 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движением по звукам аккордов; вокальные упражнения с элементами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определение на слух типа фактуры аккомпанемента исполняемых песен, прослушанных инструментальных произведений; вариативно: сочинение аккордового аккомпанемента к мелодии песни.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 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 наблюдение за развитием, изменением основной темы; составление наглядной буквенной или графической схемы; исполнение ритмической партитуры, построенной по принципу вариаций; вариативно: коллективная импровизация в форме вариаций.</w:t>
      </w:r>
    </w:p>
    <w:p w:rsidR="00516E8C" w:rsidRDefault="00516E8C">
      <w:pPr>
        <w:spacing w:after="0" w:line="240" w:lineRule="auto"/>
        <w:ind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2902539"/>
      <w:bookmarkEnd w:id="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 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 подбирать иллюстративный материал (рисунки, фото, плакаты) к тексту выступления.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поручения, подчиняться; ответственно выполнять свою часть работы; оценивать свой вклад в общий результат;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16E8C" w:rsidRDefault="00516E8C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 определять принадлежность музыкальных произведений и их фрагментов к композиторскому или народному творчеству; различать манеру пения, инструментального исполнения, типы солистов и коллективов – народных и академических;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 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музыкального образа; соотносить музыкальные произведения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произведениями живописи, литературы на основе сходства настроения, характера, комплекса выразительных средств.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 исполнять доступные образцы духовной музыки;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человеческих голосов и музыкальных инструментов,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разнообразные виды и жанры, современной музыкальной культуры, стремиться к расширению музыкального кругозора;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16E8C" w:rsidRDefault="006B05E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16E8C">
          <w:pgSz w:w="11906" w:h="16383"/>
          <w:pgMar w:top="568" w:right="425" w:bottom="567" w:left="567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516E8C" w:rsidRDefault="006B05E5">
      <w:pPr>
        <w:spacing w:after="0" w:line="240" w:lineRule="auto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2902540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 2 КЛАСС</w:t>
      </w:r>
    </w:p>
    <w:tbl>
      <w:tblPr>
        <w:tblW w:w="10678" w:type="dxa"/>
        <w:tblInd w:w="28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7"/>
        <w:gridCol w:w="4870"/>
        <w:gridCol w:w="862"/>
        <w:gridCol w:w="1057"/>
        <w:gridCol w:w="3232"/>
      </w:tblGrid>
      <w:tr w:rsidR="00516E8C">
        <w:trPr>
          <w:trHeight w:val="144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5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3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6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516E8C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hyperlink r:id="rId5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https://www.youtube.com/wat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ch?v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</w:rPr>
                <w:t>=0Mnbwzo</w:t>
              </w:r>
            </w:hyperlink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 w:rsidRPr="00FD17C0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 w:rsidRPr="00FD17C0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ильм-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сказка «Золотой ключик, или Приключения Буратино»,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А.Толстой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10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 w:rsidRPr="00FD17C0">
        <w:trPr>
          <w:trHeight w:val="144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D17C0">
              <w:fldChar w:fldCharType="begin"/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instrText>HYPERLINK</w:instrText>
            </w:r>
            <w:r w:rsidR="00FD17C0" w:rsidRPr="00FD17C0">
              <w:rPr>
                <w:lang w:val="ru-RU"/>
              </w:rPr>
              <w:instrText xml:space="preserve"> "</w:instrText>
            </w:r>
            <w:r w:rsidR="00FD17C0">
              <w:instrText>https</w:instrText>
            </w:r>
            <w:r w:rsidR="00FD17C0" w:rsidRPr="00FD17C0">
              <w:rPr>
                <w:lang w:val="ru-RU"/>
              </w:rPr>
              <w:instrText>://</w:instrText>
            </w:r>
            <w:r w:rsidR="00FD17C0">
              <w:instrText>m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edsoo</w:instrText>
            </w:r>
            <w:r w:rsidR="00FD17C0" w:rsidRPr="00FD17C0">
              <w:rPr>
                <w:lang w:val="ru-RU"/>
              </w:rPr>
              <w:instrText>.</w:instrText>
            </w:r>
            <w:r w:rsidR="00FD17C0">
              <w:instrText>ru</w:instrText>
            </w:r>
            <w:r w:rsidR="00FD17C0" w:rsidRPr="00FD17C0">
              <w:rPr>
                <w:lang w:val="ru-RU"/>
              </w:rPr>
              <w:instrText>/7</w:instrText>
            </w:r>
            <w:r w:rsidR="00FD17C0">
              <w:instrText>f</w:instrText>
            </w:r>
            <w:r w:rsidR="00FD17C0" w:rsidRPr="00FD17C0">
              <w:rPr>
                <w:lang w:val="ru-RU"/>
              </w:rPr>
              <w:instrText>411</w:instrText>
            </w:r>
            <w:r w:rsidR="00FD17C0">
              <w:instrText>bf</w:instrText>
            </w:r>
            <w:r w:rsidR="00FD17C0" w:rsidRPr="00FD17C0">
              <w:rPr>
                <w:lang w:val="ru-RU"/>
              </w:rPr>
              <w:instrText>8" \</w:instrText>
            </w:r>
            <w:r w:rsidR="00FD17C0">
              <w:instrText>h</w:instrText>
            </w:r>
            <w:r w:rsidR="00FD17C0" w:rsidRPr="00FD17C0">
              <w:rPr>
                <w:lang w:val="ru-RU"/>
              </w:rPr>
              <w:instrText xml:space="preserve"> </w:instrText>
            </w:r>
            <w:r w:rsidR="00FD17C0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D17C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6B05E5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516E8C" w:rsidRDefault="00516E8C">
            <w:pPr>
              <w:spacing w:after="0" w:line="240" w:lineRule="auto"/>
              <w:ind w:left="42"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E8C" w:rsidRDefault="00516E8C">
            <w:pPr>
              <w:spacing w:after="0" w:line="240" w:lineRule="auto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516E8C" w:rsidRDefault="006B05E5">
      <w:pPr>
        <w:spacing w:after="0" w:line="240" w:lineRule="auto"/>
        <w:ind w:left="120" w:firstLine="2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80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6"/>
        <w:gridCol w:w="7172"/>
        <w:gridCol w:w="811"/>
        <w:gridCol w:w="9"/>
        <w:gridCol w:w="976"/>
        <w:gridCol w:w="8"/>
        <w:gridCol w:w="900"/>
        <w:gridCol w:w="222"/>
      </w:tblGrid>
      <w:tr w:rsidR="00516E8C">
        <w:trPr>
          <w:trHeight w:val="84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348"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музыкантов. Проверочная работа за I четверть.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исполнителя. Контрольная работа за I полугодие.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балета. Проверочная работа III четверть.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музыки. Итоговая контрольная работа.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8C">
        <w:trPr>
          <w:trHeight w:val="144"/>
        </w:trPr>
        <w:tc>
          <w:tcPr>
            <w:tcW w:w="8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16E8C" w:rsidRDefault="006B05E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6E8C" w:rsidRDefault="00516E8C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516E8C" w:rsidRDefault="00516E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16E8C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6E8C" w:rsidRPr="006B05E5" w:rsidRDefault="00516E8C">
      <w:pPr>
        <w:spacing w:after="0" w:line="240" w:lineRule="auto"/>
        <w:ind w:left="120" w:firstLine="22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42902543"/>
      <w:bookmarkStart w:id="11" w:name="_GoBack"/>
      <w:bookmarkEnd w:id="10"/>
      <w:bookmarkEnd w:id="11"/>
    </w:p>
    <w:sectPr w:rsidR="00516E8C" w:rsidRPr="006B05E5">
      <w:pgSz w:w="11906" w:h="16838"/>
      <w:pgMar w:top="568" w:right="425" w:bottom="567" w:left="56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8C"/>
    <w:rsid w:val="00516E8C"/>
    <w:rsid w:val="006B05E5"/>
    <w:rsid w:val="00777B3E"/>
    <w:rsid w:val="00FD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E9F7"/>
  <w15:docId w15:val="{39419B40-C492-4E6D-9D40-8C53BC10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Выделение жирным"/>
    <w:qFormat/>
    <w:rPr>
      <w:b/>
      <w:bCs/>
    </w:rPr>
  </w:style>
  <w:style w:type="paragraph" w:styleId="a8">
    <w:name w:val="Title"/>
    <w:basedOn w:val="a"/>
    <w:next w:val="a9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Noto Sans Devanagari"/>
    </w:rPr>
  </w:style>
  <w:style w:type="paragraph" w:styleId="ab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%20ch?v=0Mnbw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1CDBB-52B5-4241-A45E-E42A867D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13165</Words>
  <Characters>75042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6</cp:revision>
  <dcterms:created xsi:type="dcterms:W3CDTF">2024-09-28T20:28:00Z</dcterms:created>
  <dcterms:modified xsi:type="dcterms:W3CDTF">2024-11-29T09:20:00Z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