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E6" w:rsidRPr="00DE25A7" w:rsidRDefault="00CD5117" w:rsidP="00DE25A7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МИНИСТЕРСТВО ПРОСВЕЩЕНИЯ РОССИЙСКОЙ ФЕДЕРАЦИИ </w:t>
      </w:r>
    </w:p>
    <w:p w:rsidR="00857BE6" w:rsidRPr="00DE25A7" w:rsidRDefault="00CD5117" w:rsidP="00DE25A7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857BE6" w:rsidRPr="00DE25A7" w:rsidRDefault="00CD5117" w:rsidP="00DE25A7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Новоивановская средняя общеобразовательная школа </w:t>
      </w:r>
    </w:p>
    <w:p w:rsidR="00857BE6" w:rsidRPr="00DE25A7" w:rsidRDefault="00CD5117" w:rsidP="00DE25A7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 района</w:t>
      </w: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149" w:type="dxa"/>
        <w:tblInd w:w="-176" w:type="dxa"/>
        <w:tblLook w:val="04A0" w:firstRow="1" w:lastRow="0" w:firstColumn="1" w:lastColumn="0" w:noHBand="0" w:noVBand="1"/>
      </w:tblPr>
      <w:tblGrid>
        <w:gridCol w:w="3794"/>
        <w:gridCol w:w="3720"/>
        <w:gridCol w:w="3635"/>
      </w:tblGrid>
      <w:tr w:rsidR="00857BE6" w:rsidRPr="00DE25A7" w:rsidTr="002328E0">
        <w:trPr>
          <w:trHeight w:val="217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E6" w:rsidRPr="00DE25A7" w:rsidRDefault="00CD5117" w:rsidP="00DE25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Методическим объединением учителей предметов гуманитарного цикла Руководитель МО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______________Горбатенко Т.С.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2328E0"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«26» 08   2024 г.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</w:t>
            </w:r>
            <w:proofErr w:type="gramStart"/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 Безщекая</w:t>
            </w:r>
            <w:proofErr w:type="gramEnd"/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 А.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="002328E0"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 от «28» </w:t>
            </w:r>
            <w:proofErr w:type="gramStart"/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08  2024</w:t>
            </w:r>
            <w:proofErr w:type="gramEnd"/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 Соколов Ю.А.</w:t>
            </w:r>
          </w:p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от «30» 08 2024 г.</w:t>
            </w:r>
            <w:r w:rsidR="002328E0" w:rsidRPr="00DE25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№124  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CD5117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A6AAB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3A6AAB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857BE6" w:rsidRPr="00DE25A7" w:rsidRDefault="00CD5117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E25A7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5177174</w:t>
      </w:r>
      <w:r w:rsidRPr="00DE25A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«Литература»</w:t>
      </w:r>
    </w:p>
    <w:p w:rsidR="00857BE6" w:rsidRPr="00DE25A7" w:rsidRDefault="00CD5117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 w:rsidR="003A6AAB">
        <w:rPr>
          <w:rFonts w:ascii="Times New Roman" w:hAnsi="Times New Roman" w:cs="Times New Roman"/>
          <w:sz w:val="24"/>
          <w:szCs w:val="24"/>
          <w:lang w:val="ru-RU"/>
        </w:rPr>
        <w:t>7-8</w:t>
      </w:r>
      <w:r w:rsidRPr="00DE25A7">
        <w:rPr>
          <w:rFonts w:ascii="Times New Roman" w:hAnsi="Times New Roman" w:cs="Times New Roman"/>
          <w:sz w:val="24"/>
          <w:szCs w:val="24"/>
          <w:lang w:val="ru-RU"/>
        </w:rPr>
        <w:t xml:space="preserve"> классов </w:t>
      </w: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Составитель: Коробкина Анна Ивановна </w:t>
      </w:r>
    </w:p>
    <w:p w:rsidR="00857BE6" w:rsidRPr="00DE25A7" w:rsidRDefault="00CD5117" w:rsidP="00DE25A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sz w:val="24"/>
          <w:szCs w:val="24"/>
          <w:lang w:val="ru-RU"/>
        </w:rPr>
        <w:t xml:space="preserve">учительрусского языка и литературы </w:t>
      </w: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0" w:name="5ce1acce-c3fd-49bf-9494-1e3d1db3054e"/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с. Новоивановка</w:t>
      </w:r>
      <w:bookmarkEnd w:id="0"/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1" w:name="f687a116-da41-41a9-8c31-63d3ecc684a2"/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2024 г</w:t>
      </w:r>
      <w:bookmarkEnd w:id="1"/>
      <w:r w:rsidRPr="00DE25A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57BE6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B38CC" w:rsidRPr="00DE25A7" w:rsidRDefault="00EB38CC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B38CC" w:rsidRPr="00DE25A7" w:rsidSect="00DE25A7"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DE25A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DE2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DE2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AEB" w:rsidRDefault="00CD5117" w:rsidP="00D07AEB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bookmarkStart w:id="2" w:name="_GoBack"/>
      <w:bookmarkEnd w:id="2"/>
    </w:p>
    <w:p w:rsidR="00D07AEB" w:rsidRPr="00D07AEB" w:rsidRDefault="00D07AEB" w:rsidP="00D07AEB">
      <w:pPr>
        <w:autoSpaceDE w:val="0"/>
        <w:rPr>
          <w:lang w:val="ru-RU"/>
        </w:rPr>
      </w:pPr>
      <w:r w:rsidRPr="00D07AEB">
        <w:rPr>
          <w:rFonts w:ascii="Times New Roman" w:eastAsia="Times New Roman" w:hAnsi="Times New Roman" w:cs="Times New Roman"/>
          <w:lang w:val="ru-RU" w:eastAsia="hi-IN"/>
        </w:rPr>
        <w:t xml:space="preserve">    </w:t>
      </w:r>
      <w:r w:rsidRPr="00D07AEB">
        <w:rPr>
          <w:rFonts w:ascii="Times New Roman" w:hAnsi="Times New Roman" w:cs="Times New Roman"/>
          <w:lang w:val="ru-RU" w:eastAsia="hi-IN"/>
        </w:rPr>
        <w:t xml:space="preserve">Согласно учебному плану на изучение </w:t>
      </w:r>
      <w:proofErr w:type="gramStart"/>
      <w:r>
        <w:rPr>
          <w:rFonts w:ascii="Times New Roman" w:hAnsi="Times New Roman" w:cs="Times New Roman"/>
          <w:lang w:val="ru-RU" w:eastAsia="hi-IN"/>
        </w:rPr>
        <w:t xml:space="preserve">литературы </w:t>
      </w:r>
      <w:r w:rsidRPr="00D07AEB">
        <w:rPr>
          <w:rFonts w:ascii="Times New Roman" w:hAnsi="Times New Roman" w:cs="Times New Roman"/>
          <w:lang w:val="ru-RU" w:eastAsia="hi-IN"/>
        </w:rPr>
        <w:t xml:space="preserve"> в</w:t>
      </w:r>
      <w:proofErr w:type="gramEnd"/>
      <w:r w:rsidRPr="00D07AEB">
        <w:rPr>
          <w:rFonts w:ascii="Times New Roman" w:hAnsi="Times New Roman" w:cs="Times New Roman"/>
          <w:lang w:val="ru-RU" w:eastAsia="hi-IN"/>
        </w:rPr>
        <w:t xml:space="preserve"> </w:t>
      </w:r>
      <w:r>
        <w:rPr>
          <w:rFonts w:ascii="Times New Roman" w:hAnsi="Times New Roman" w:cs="Times New Roman"/>
          <w:lang w:val="ru-RU" w:eastAsia="hi-IN"/>
        </w:rPr>
        <w:t>7</w:t>
      </w:r>
      <w:r w:rsidRPr="00D07AEB">
        <w:rPr>
          <w:rFonts w:ascii="Times New Roman" w:hAnsi="Times New Roman" w:cs="Times New Roman"/>
          <w:lang w:val="ru-RU" w:eastAsia="hi-IN"/>
        </w:rPr>
        <w:t xml:space="preserve"> классе отводится: </w:t>
      </w:r>
      <w:r>
        <w:rPr>
          <w:rFonts w:ascii="Times New Roman" w:hAnsi="Times New Roman" w:cs="Times New Roman"/>
          <w:lang w:val="ru-RU" w:eastAsia="hi-IN"/>
        </w:rPr>
        <w:t>102 часа ( 3 часов в неделю,34</w:t>
      </w:r>
      <w:r w:rsidRPr="00D07AEB">
        <w:rPr>
          <w:rFonts w:ascii="Times New Roman" w:hAnsi="Times New Roman" w:cs="Times New Roman"/>
          <w:lang w:val="ru-RU" w:eastAsia="hi-IN"/>
        </w:rPr>
        <w:t xml:space="preserve"> учебных недель). </w:t>
      </w:r>
      <w:r w:rsidRPr="00D07AEB">
        <w:rPr>
          <w:rFonts w:ascii="Times New Roman" w:hAnsi="Times New Roman" w:cs="Times New Roman"/>
          <w:lang w:val="ru-RU"/>
        </w:rPr>
        <w:t xml:space="preserve">Согласно годовому календарному учебному графику и расписанию занятий МБОУ Новоивановской </w:t>
      </w:r>
      <w:proofErr w:type="gramStart"/>
      <w:r w:rsidRPr="00D07AEB">
        <w:rPr>
          <w:rFonts w:ascii="Times New Roman" w:hAnsi="Times New Roman" w:cs="Times New Roman"/>
          <w:lang w:val="ru-RU"/>
        </w:rPr>
        <w:t>СОШ  Зерноградского</w:t>
      </w:r>
      <w:proofErr w:type="gramEnd"/>
      <w:r w:rsidRPr="00D07AEB">
        <w:rPr>
          <w:rFonts w:ascii="Times New Roman" w:hAnsi="Times New Roman" w:cs="Times New Roman"/>
          <w:lang w:val="ru-RU"/>
        </w:rPr>
        <w:t xml:space="preserve"> района на </w:t>
      </w:r>
      <w:r>
        <w:rPr>
          <w:rFonts w:ascii="Times New Roman" w:hAnsi="Times New Roman" w:cs="Times New Roman"/>
          <w:lang w:val="ru-RU"/>
        </w:rPr>
        <w:t>2024-2025</w:t>
      </w:r>
      <w:r w:rsidRPr="00D07AEB">
        <w:rPr>
          <w:rFonts w:ascii="Times New Roman" w:hAnsi="Times New Roman" w:cs="Times New Roman"/>
          <w:lang w:val="ru-RU"/>
        </w:rPr>
        <w:t xml:space="preserve"> учебный год возможна корректировка рабочей программы в связи с праздничными днями, выпадающими на дни проведения уроков. Рабочая программа по </w:t>
      </w:r>
      <w:r>
        <w:rPr>
          <w:rFonts w:ascii="Times New Roman" w:hAnsi="Times New Roman" w:cs="Times New Roman"/>
          <w:lang w:val="ru-RU"/>
        </w:rPr>
        <w:t>по литературе в 7 классе будет пройдена за 99</w:t>
      </w:r>
      <w:r w:rsidRPr="00D07AEB">
        <w:rPr>
          <w:rFonts w:ascii="Times New Roman" w:hAnsi="Times New Roman" w:cs="Times New Roman"/>
          <w:color w:val="FF0000"/>
          <w:lang w:val="ru-RU"/>
        </w:rPr>
        <w:t xml:space="preserve"> </w:t>
      </w:r>
      <w:r w:rsidRPr="00D07AEB">
        <w:rPr>
          <w:rFonts w:ascii="Times New Roman" w:hAnsi="Times New Roman" w:cs="Times New Roman"/>
          <w:lang w:val="ru-RU"/>
        </w:rPr>
        <w:t>часов</w:t>
      </w:r>
      <w:r>
        <w:rPr>
          <w:rFonts w:ascii="Times New Roman" w:hAnsi="Times New Roman" w:cs="Times New Roman"/>
          <w:lang w:val="ru-RU"/>
        </w:rPr>
        <w:t>, в 8 классе за 65 часов</w:t>
      </w:r>
      <w:r w:rsidRPr="00D07AEB">
        <w:rPr>
          <w:rFonts w:ascii="Times New Roman" w:hAnsi="Times New Roman" w:cs="Times New Roman"/>
          <w:lang w:val="ru-RU"/>
        </w:rPr>
        <w:t>. Корректировка рабочей программы внесена за счет уплотнения программного материала.</w:t>
      </w: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1B33BC" w:rsidRPr="00DE25A7" w:rsidRDefault="001B33BC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1B33BC" w:rsidRPr="00DE25A7" w:rsidSect="00DE25A7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9357163"/>
      <w:bookmarkEnd w:id="3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7КЛАСС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Древнерусская литература.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Древнерусские 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повести</w:t>
      </w:r>
      <w:bookmarkStart w:id="4" w:name="683b575d-fc29-4554-8898-a7b5c598dbb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одна повесть по выбору). Например, «Поучение» Владимира Мономаха (в сокращении) и другие.</w:t>
      </w:r>
      <w:bookmarkEnd w:id="4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5" w:name="3741b07c-b818-4276-9c02-9452404ed662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5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«Повести Белкина» </w:t>
      </w:r>
      <w:bookmarkStart w:id="6" w:name="f492b714-890f-4682-ac40-57999778e8e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(«Станционный смотритель» и другие).</w:t>
      </w:r>
      <w:bookmarkEnd w:id="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«Полтава» (фрагмент).</w:t>
      </w:r>
      <w:bookmarkStart w:id="7" w:name="d902c126-21ef-4167-9209-dfb4fb73593d"/>
      <w:bookmarkEnd w:id="7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Ю. Лермонтов.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8" w:name="117e4a82-ed0d-45ab-b4ae-813f20ad62a5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8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«Тарас Бульба».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из цикла «Записки охотника» </w:t>
      </w:r>
      <w:bookmarkStart w:id="9" w:name="724e0df4-38e3-41a2-b5b6-ae74cd02e3ae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по выбору). Например, «Бирюк», «Хорь и Калиныч» и другие.</w:t>
      </w:r>
      <w:bookmarkEnd w:id="9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в прозе, например, «Русский язык», «Воробей» и другие.</w:t>
      </w:r>
      <w:bookmarkStart w:id="10" w:name="392c8492-5b4a-402c-8f0e-10bd561de6f3"/>
      <w:bookmarkEnd w:id="10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 «После бала».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11" w:name="d49ac97a-9f24-4da7-91f2-e48f019fd3f5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«Размышления у парадного подъезда», «Железная дорога» и другие.</w:t>
      </w:r>
      <w:bookmarkEnd w:id="11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bookmarkStart w:id="12" w:name="d84dadf2-8837-40a7-90af-c346f8dae9ab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Ф. И. Тютчев, А. А. Фет, А. К. Толстой и другие (не менее двух стихотворений по выбору).</w:t>
      </w:r>
      <w:bookmarkEnd w:id="12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Е. Салтыков-Щедрин.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13" w:name="0c9ef179-8127-40c8-873b-fdcc57270e7f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13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отечественных и зарубежных писателей на историческую тем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</w:t>
      </w:r>
      <w:bookmarkStart w:id="14" w:name="3f08c306-d1eb-40c1-bf0e-bea855aa400c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К. Толстого, Р. Сабатини, Ф. Купера.</w:t>
      </w:r>
      <w:bookmarkEnd w:id="14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конца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Чехов.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5" w:name="40c64b3a-a3eb-4d3f-8b8d-5837df728019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«Тоска», «Злоумышленник» и другие.</w:t>
      </w:r>
      <w:bookmarkEnd w:id="15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Горький.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Ранние рассказы </w:t>
      </w:r>
      <w:bookmarkStart w:id="16" w:name="a869f2ae-2a1e-4f4b-ba77-92f82652d3d9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16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Сатирические произведения отечественных и зарубежных писателей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М. М. Зощенко, А. Т. Аверченко, Н. Тэффи, О. Генри, Я. Гашека.</w:t>
      </w:r>
      <w:bookmarkStart w:id="17" w:name="aae30f53-7b1d-4cda-884d-589dec4393f5"/>
      <w:bookmarkEnd w:id="17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Грин.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и рассказы (одно произведение по выбору). Например, «Алые паруса», «Зелёная лампа» и другие.</w:t>
      </w:r>
      <w:bookmarkStart w:id="18" w:name="b02116e4-e9ea-4e8f-af38-04f2ae71ec92"/>
      <w:bookmarkEnd w:id="18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Отечественная поэзия первой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на тему мечты и реальности </w:t>
      </w:r>
      <w:bookmarkStart w:id="19" w:name="56b5d580-1dbd-4944-a96b-0fcb0abff14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19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В. Маяковский.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0" w:name="3508c828-689c-452f-ba72-3d6a17920a9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20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М.А. Шолохов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«Донские рассказы» (один по выбору). Например, «Родинка», «Чужая кровь» и другие.</w:t>
      </w:r>
      <w:bookmarkStart w:id="21" w:name="bfb8e5e7-5dc0-4aa2-a0fb-f3372a190ccd"/>
      <w:bookmarkEnd w:id="21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Платонов.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2" w:name="58f8e791-4da1-4c7c-996e-06e9678d7ab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«Юшка», «Неизвестный цветок» и другие.</w:t>
      </w:r>
      <w:bookmarkEnd w:id="22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–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В. М. Шукшин.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 </w:t>
      </w:r>
      <w:bookmarkStart w:id="23" w:name="a067d7de-fb70-421e-a5f5-fb299a482d23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«Чудик», «Стенька Разин», «Критики» и другие.</w:t>
      </w:r>
      <w:bookmarkEnd w:id="23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Start w:id="24" w:name="0597886d-dd6d-4674-8ee8-e14ffd5ff356"/>
      <w:bookmarkEnd w:id="24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</w:t>
      </w:r>
      <w:bookmarkStart w:id="25" w:name="83a8feea-b75e-4227-8bcd-8ff9e804ba2b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25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М. де Сервантес Сааведра.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Роман «Хитроумный идальго Дон Кихот Ламанчский» </w:t>
      </w:r>
      <w:bookmarkStart w:id="26" w:name="ea61fdd9-b266-4028-b605-73fad05f3a1b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по выбору).</w:t>
      </w:r>
      <w:bookmarkEnd w:id="26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новеллистика</w:t>
      </w:r>
      <w:bookmarkStart w:id="27" w:name="4c3792f6-c508-448f-810f-0a4e7935e4da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одно-два произведения по выбору). Например, П. Мериме. «Маттео Фальконе»; О. Генри. «Дары волхвов», «Последний лист».</w:t>
      </w:r>
      <w:bookmarkEnd w:id="27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де Сент Экзюпери.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Повесть-сказка «Маленький принц».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57BE6" w:rsidRPr="00DE25A7" w:rsidRDefault="00857BE6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Житийная 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литература</w:t>
      </w:r>
      <w:bookmarkStart w:id="28" w:name="985594a0-fcf7-4207-a4d1-f380ff5738df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 произведение по выбору). Например, «Житие Сергия Радонежского», «Житие протопопа Аввакума, им самим написанное».</w:t>
      </w:r>
      <w:bookmarkEnd w:id="28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Д. И. Фонвизин.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Комедия «Недоросль».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С. Пушкин.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29" w:name="5b5c3fe8-b2de-4b56-86d3-e3754f0ba265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29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Роман «Капитанская дочка».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30" w:name="1749eea8-4a2b-4b41-b15d-2fbade426127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30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«Мцыри».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Н. В. Гоголь.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Повесть «Шинель». Комедия «Ревизор».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Повести </w:t>
      </w:r>
      <w:bookmarkStart w:id="31" w:name="fabf9287-55ad-4e60-84d5-add7a98c2934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«Ася», «Первая любовь».</w:t>
      </w:r>
      <w:bookmarkEnd w:id="31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Ф. М. Достоевский. </w:t>
      </w:r>
      <w:bookmarkStart w:id="32" w:name="d4361b3a-67eb-4f10-a5c6-46aeb46ddd0f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«Бедные люди», «Белые ночи» (одно произведение по выбору).</w:t>
      </w:r>
      <w:bookmarkEnd w:id="32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Л. Н. Толстой.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Повести и рассказы </w:t>
      </w:r>
      <w:bookmarkStart w:id="33" w:name="1cb9fa85-1479-480f-ac52-31806803cd5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«Отрочество» (главы).</w:t>
      </w:r>
      <w:bookmarkEnd w:id="33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писателей русского 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зарубежья</w:t>
      </w:r>
      <w:bookmarkStart w:id="34" w:name="2d584d74-2b44-43c1-bb1d-41138fc1bfb5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двух по выбору). Например, произведения И. С. Шмелёва, М. А. Осоргина, В. В. Набокова, Н. Тэффи, А. Т. Аверченко и другие.</w:t>
      </w:r>
      <w:bookmarkEnd w:id="34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Поэзия первой половины ХХ века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А. 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Булгаков</w:t>
      </w:r>
      <w:bookmarkStart w:id="35" w:name="ef531e3a-0507-4076-89cb-456c64cbca5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одна повесть по выбору). Например, «Собачье сердце» и другие.</w:t>
      </w:r>
      <w:bookmarkEnd w:id="35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–начала </w:t>
      </w:r>
      <w:r w:rsidRPr="00DE25A7">
        <w:rPr>
          <w:rFonts w:ascii="Times New Roman" w:hAnsi="Times New Roman" w:cs="Times New Roman"/>
          <w:b/>
          <w:color w:val="333333"/>
          <w:sz w:val="24"/>
          <w:szCs w:val="24"/>
        </w:rPr>
        <w:t>XXI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Т. Твардовский.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Поэма «Василий Тёркин» </w:t>
      </w:r>
      <w:bookmarkStart w:id="36" w:name="bf7bc9e4-c459-4e44-8cf4-6440f472144b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(главы «Переправа», «Гармонь», «Два солдата», «Поединок» и другие).</w:t>
      </w:r>
      <w:bookmarkEnd w:id="36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А.Н. Толстой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«Русский характер».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А. Шолохов.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«Судьба человека».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И. Солженицын.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«Матрёнин двор». </w:t>
      </w:r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прозаиков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proofErr w:type="gramStart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века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DE25A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7" w:name="464a1461-dc27-4c8e-855e-7a4d0048dab5"/>
      <w:bookmarkEnd w:id="37"/>
    </w:p>
    <w:p w:rsidR="00857BE6" w:rsidRPr="00DE25A7" w:rsidRDefault="00CD5117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Поэзия второй половины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DE25A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8" w:name="adb853ee-930d-4a27-923a-b9cb0245de5e"/>
      <w:bookmarkEnd w:id="38"/>
    </w:p>
    <w:p w:rsidR="00857BE6" w:rsidRPr="00DE25A7" w:rsidRDefault="00CD5117" w:rsidP="00DE25A7">
      <w:pPr>
        <w:shd w:val="clear" w:color="auto" w:fill="FFFFFF"/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литература. У. Шекспир.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Сонеты </w:t>
      </w:r>
      <w:bookmarkStart w:id="39" w:name="0d55d6d3-7190-4389-8070-261d3434d548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39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Трагедия «Ромео и Джульетта» </w:t>
      </w:r>
      <w:bookmarkStart w:id="40" w:name="b53ea1d5-9b20-4ab2-824f-f7ee2f330726"/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(фрагменты по выбору).</w:t>
      </w:r>
      <w:bookmarkEnd w:id="40"/>
    </w:p>
    <w:p w:rsidR="00857BE6" w:rsidRPr="00DE25A7" w:rsidRDefault="00CD5117" w:rsidP="00DE25A7">
      <w:pPr>
        <w:shd w:val="clear" w:color="auto" w:fill="FFFFFF"/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Ж.-Б. Мольер.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Комедия «Мещанин во дворянстве» (фрагменты по выбору).</w:t>
      </w:r>
      <w:bookmarkStart w:id="41" w:name="0d430c7d-1e84-4c15-8128-09b5a0ae5b8e"/>
      <w:bookmarkEnd w:id="41"/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96EDD" w:rsidRPr="00DE25A7" w:rsidSect="00DE25A7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2" w:name="block-39357164"/>
      <w:bookmarkEnd w:id="42"/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E96EDD" w:rsidRPr="00DE25A7" w:rsidRDefault="00E96EDD" w:rsidP="00DE25A7">
      <w:pPr>
        <w:numPr>
          <w:ilvl w:val="0"/>
          <w:numId w:val="2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E96EDD" w:rsidRPr="00DE25A7" w:rsidRDefault="00E96EDD" w:rsidP="00DE25A7">
      <w:pPr>
        <w:numPr>
          <w:ilvl w:val="0"/>
          <w:numId w:val="2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96EDD" w:rsidRPr="00DE25A7" w:rsidRDefault="00E96EDD" w:rsidP="00DE25A7">
      <w:pPr>
        <w:numPr>
          <w:ilvl w:val="0"/>
          <w:numId w:val="2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96EDD" w:rsidRPr="00DE25A7" w:rsidRDefault="00E96EDD" w:rsidP="00DE25A7">
      <w:pPr>
        <w:numPr>
          <w:ilvl w:val="0"/>
          <w:numId w:val="2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E96EDD" w:rsidRPr="00DE25A7" w:rsidRDefault="00E96EDD" w:rsidP="00DE25A7">
      <w:pPr>
        <w:numPr>
          <w:ilvl w:val="0"/>
          <w:numId w:val="2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96EDD" w:rsidRPr="00DE25A7" w:rsidRDefault="00E96EDD" w:rsidP="00DE25A7">
      <w:pPr>
        <w:numPr>
          <w:ilvl w:val="0"/>
          <w:numId w:val="2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96EDD" w:rsidRPr="00DE25A7" w:rsidRDefault="00E96EDD" w:rsidP="00DE25A7">
      <w:pPr>
        <w:numPr>
          <w:ilvl w:val="0"/>
          <w:numId w:val="2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Эстетического воспитания:</w:t>
      </w:r>
    </w:p>
    <w:p w:rsidR="00E96EDD" w:rsidRPr="00DE25A7" w:rsidRDefault="00E96EDD" w:rsidP="00DE25A7">
      <w:pPr>
        <w:numPr>
          <w:ilvl w:val="0"/>
          <w:numId w:val="2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96EDD" w:rsidRPr="00DE25A7" w:rsidRDefault="00E96EDD" w:rsidP="00DE25A7">
      <w:pPr>
        <w:numPr>
          <w:ilvl w:val="0"/>
          <w:numId w:val="2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96EDD" w:rsidRPr="00DE25A7" w:rsidRDefault="00E96EDD" w:rsidP="00DE25A7">
      <w:pPr>
        <w:numPr>
          <w:ilvl w:val="0"/>
          <w:numId w:val="2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96EDD" w:rsidRPr="00DE25A7" w:rsidRDefault="00E96EDD" w:rsidP="00DE25A7">
      <w:pPr>
        <w:numPr>
          <w:ilvl w:val="0"/>
          <w:numId w:val="2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E96EDD" w:rsidRPr="00DE25A7" w:rsidRDefault="00E96EDD" w:rsidP="00DE25A7">
      <w:pPr>
        <w:numPr>
          <w:ilvl w:val="0"/>
          <w:numId w:val="2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96EDD" w:rsidRPr="00DE25A7" w:rsidRDefault="00E96EDD" w:rsidP="00DE25A7">
      <w:pPr>
        <w:numPr>
          <w:ilvl w:val="0"/>
          <w:numId w:val="2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96EDD" w:rsidRPr="00DE25A7" w:rsidRDefault="00E96EDD" w:rsidP="00DE25A7">
      <w:pPr>
        <w:numPr>
          <w:ilvl w:val="0"/>
          <w:numId w:val="2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96EDD" w:rsidRPr="00DE25A7" w:rsidRDefault="00E96EDD" w:rsidP="00DE25A7">
      <w:pPr>
        <w:numPr>
          <w:ilvl w:val="0"/>
          <w:numId w:val="2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96EDD" w:rsidRPr="00DE25A7" w:rsidRDefault="00E96EDD" w:rsidP="00DE25A7">
      <w:pPr>
        <w:numPr>
          <w:ilvl w:val="0"/>
          <w:numId w:val="2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96EDD" w:rsidRPr="00DE25A7" w:rsidRDefault="00E96EDD" w:rsidP="00DE25A7">
      <w:pPr>
        <w:numPr>
          <w:ilvl w:val="0"/>
          <w:numId w:val="2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96EDD" w:rsidRPr="00DE25A7" w:rsidRDefault="00E96EDD" w:rsidP="00DE25A7">
      <w:pPr>
        <w:numPr>
          <w:ilvl w:val="0"/>
          <w:numId w:val="2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96EDD" w:rsidRPr="00DE25A7" w:rsidRDefault="00E96EDD" w:rsidP="00DE25A7">
      <w:pPr>
        <w:numPr>
          <w:ilvl w:val="0"/>
          <w:numId w:val="2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96EDD" w:rsidRPr="00DE25A7" w:rsidRDefault="00E96EDD" w:rsidP="00DE25A7">
      <w:pPr>
        <w:numPr>
          <w:ilvl w:val="0"/>
          <w:numId w:val="2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E96EDD" w:rsidRPr="00DE25A7" w:rsidRDefault="00E96EDD" w:rsidP="00DE25A7">
      <w:pPr>
        <w:numPr>
          <w:ilvl w:val="0"/>
          <w:numId w:val="2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96EDD" w:rsidRPr="00DE25A7" w:rsidRDefault="00E96EDD" w:rsidP="00DE25A7">
      <w:pPr>
        <w:numPr>
          <w:ilvl w:val="0"/>
          <w:numId w:val="2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96EDD" w:rsidRPr="00DE25A7" w:rsidRDefault="00E96EDD" w:rsidP="00DE25A7">
      <w:pPr>
        <w:numPr>
          <w:ilvl w:val="0"/>
          <w:numId w:val="3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E25A7" w:rsidRPr="00DE25A7" w:rsidRDefault="00DE25A7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E96EDD" w:rsidRPr="00DE25A7" w:rsidRDefault="00E96EDD" w:rsidP="00DE25A7">
      <w:pPr>
        <w:numPr>
          <w:ilvl w:val="0"/>
          <w:numId w:val="3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E96EDD" w:rsidRPr="00DE25A7" w:rsidRDefault="00E96EDD" w:rsidP="00DE25A7">
      <w:pPr>
        <w:numPr>
          <w:ilvl w:val="0"/>
          <w:numId w:val="32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96EDD" w:rsidRPr="00DE25A7" w:rsidRDefault="00E96EDD" w:rsidP="00DE25A7">
      <w:pPr>
        <w:numPr>
          <w:ilvl w:val="0"/>
          <w:numId w:val="33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выражать себя (свою точку зрения) в устных и письменных текстах;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96EDD" w:rsidRPr="00DE25A7" w:rsidRDefault="00E96EDD" w:rsidP="00DE25A7">
      <w:pPr>
        <w:numPr>
          <w:ilvl w:val="0"/>
          <w:numId w:val="34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E96EDD" w:rsidRPr="00DE25A7" w:rsidRDefault="00E96EDD" w:rsidP="00DE25A7">
      <w:pPr>
        <w:numPr>
          <w:ilvl w:val="0"/>
          <w:numId w:val="35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E96EDD" w:rsidRPr="00DE25A7" w:rsidRDefault="00E96EDD" w:rsidP="00DE25A7">
      <w:pPr>
        <w:numPr>
          <w:ilvl w:val="0"/>
          <w:numId w:val="3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96EDD" w:rsidRPr="00DE25A7" w:rsidRDefault="00E96EDD" w:rsidP="00DE25A7">
      <w:pPr>
        <w:numPr>
          <w:ilvl w:val="0"/>
          <w:numId w:val="3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6EDD" w:rsidRPr="00DE25A7" w:rsidRDefault="00E96EDD" w:rsidP="00DE25A7">
      <w:pPr>
        <w:numPr>
          <w:ilvl w:val="0"/>
          <w:numId w:val="3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6EDD" w:rsidRPr="00DE25A7" w:rsidRDefault="00E96EDD" w:rsidP="00DE25A7">
      <w:pPr>
        <w:numPr>
          <w:ilvl w:val="0"/>
          <w:numId w:val="3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96EDD" w:rsidRPr="00DE25A7" w:rsidRDefault="00E96EDD" w:rsidP="00DE25A7">
      <w:pPr>
        <w:numPr>
          <w:ilvl w:val="0"/>
          <w:numId w:val="36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E96EDD" w:rsidRPr="00DE25A7" w:rsidRDefault="00E96EDD" w:rsidP="00DE25A7">
      <w:pPr>
        <w:numPr>
          <w:ilvl w:val="0"/>
          <w:numId w:val="3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96EDD" w:rsidRPr="00DE25A7" w:rsidRDefault="00E96EDD" w:rsidP="00DE25A7">
      <w:pPr>
        <w:numPr>
          <w:ilvl w:val="0"/>
          <w:numId w:val="3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6EDD" w:rsidRPr="00DE25A7" w:rsidRDefault="00E96EDD" w:rsidP="00DE25A7">
      <w:pPr>
        <w:numPr>
          <w:ilvl w:val="0"/>
          <w:numId w:val="3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96EDD" w:rsidRPr="00DE25A7" w:rsidRDefault="00E96EDD" w:rsidP="00DE25A7">
      <w:pPr>
        <w:numPr>
          <w:ilvl w:val="0"/>
          <w:numId w:val="37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E96EDD" w:rsidRPr="00DE25A7" w:rsidRDefault="00E96EDD" w:rsidP="00DE25A7">
      <w:pPr>
        <w:numPr>
          <w:ilvl w:val="0"/>
          <w:numId w:val="3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96EDD" w:rsidRPr="00DE25A7" w:rsidRDefault="00E96EDD" w:rsidP="00DE25A7">
      <w:pPr>
        <w:numPr>
          <w:ilvl w:val="0"/>
          <w:numId w:val="3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96EDD" w:rsidRPr="00DE25A7" w:rsidRDefault="00E96EDD" w:rsidP="00DE25A7">
      <w:pPr>
        <w:numPr>
          <w:ilvl w:val="0"/>
          <w:numId w:val="3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96EDD" w:rsidRPr="00DE25A7" w:rsidRDefault="00E96EDD" w:rsidP="00DE25A7">
      <w:pPr>
        <w:numPr>
          <w:ilvl w:val="0"/>
          <w:numId w:val="38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E96EDD" w:rsidRPr="00DE25A7" w:rsidRDefault="00E96EDD" w:rsidP="00DE25A7">
      <w:pPr>
        <w:numPr>
          <w:ilvl w:val="0"/>
          <w:numId w:val="3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96EDD" w:rsidRPr="00DE25A7" w:rsidRDefault="00E96EDD" w:rsidP="00DE25A7">
      <w:pPr>
        <w:numPr>
          <w:ilvl w:val="0"/>
          <w:numId w:val="3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96EDD" w:rsidRPr="00DE25A7" w:rsidRDefault="00E96EDD" w:rsidP="00DE25A7">
      <w:pPr>
        <w:numPr>
          <w:ilvl w:val="0"/>
          <w:numId w:val="3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E96EDD" w:rsidRPr="00DE25A7" w:rsidRDefault="00E96EDD" w:rsidP="00DE25A7">
      <w:pPr>
        <w:numPr>
          <w:ilvl w:val="0"/>
          <w:numId w:val="39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96EDD" w:rsidRPr="00DE25A7" w:rsidRDefault="00E96EDD" w:rsidP="00DE25A7">
      <w:pPr>
        <w:numPr>
          <w:ilvl w:val="0"/>
          <w:numId w:val="4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96EDD" w:rsidRPr="00DE25A7" w:rsidRDefault="00E96EDD" w:rsidP="00DE25A7">
      <w:pPr>
        <w:numPr>
          <w:ilvl w:val="0"/>
          <w:numId w:val="4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E96EDD" w:rsidRPr="00DE25A7" w:rsidRDefault="00E96EDD" w:rsidP="00DE25A7">
      <w:pPr>
        <w:numPr>
          <w:ilvl w:val="0"/>
          <w:numId w:val="4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E96EDD" w:rsidRPr="00DE25A7" w:rsidRDefault="00E96EDD" w:rsidP="00DE25A7">
      <w:pPr>
        <w:numPr>
          <w:ilvl w:val="0"/>
          <w:numId w:val="4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E96EDD" w:rsidRPr="00DE25A7" w:rsidRDefault="00E96EDD" w:rsidP="00DE25A7">
      <w:pPr>
        <w:numPr>
          <w:ilvl w:val="0"/>
          <w:numId w:val="40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E96EDD" w:rsidRPr="00DE25A7" w:rsidRDefault="00E96EDD" w:rsidP="00DE25A7">
      <w:pPr>
        <w:numPr>
          <w:ilvl w:val="0"/>
          <w:numId w:val="41"/>
        </w:numPr>
        <w:suppressAutoHyphens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E96EDD" w:rsidRPr="00DE25A7" w:rsidRDefault="00E96EDD" w:rsidP="00DE25A7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25A7" w:rsidRPr="00EB38CC" w:rsidRDefault="00DE25A7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DE25A7" w:rsidRPr="00EB38CC" w:rsidSect="00DE25A7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96EDD" w:rsidRPr="00DE25A7" w:rsidSect="00DE25A7"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43" w:name="block-39357159"/>
      <w:bookmarkEnd w:id="43"/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4"/>
        <w:gridCol w:w="4628"/>
        <w:gridCol w:w="811"/>
        <w:gridCol w:w="1706"/>
        <w:gridCol w:w="2915"/>
      </w:tblGrid>
      <w:tr w:rsidR="00DE25A7" w:rsidRPr="00DE25A7" w:rsidTr="00DE25A7">
        <w:trPr>
          <w:trHeight w:val="144"/>
          <w:tblCellSpacing w:w="20" w:type="nil"/>
        </w:trPr>
        <w:tc>
          <w:tcPr>
            <w:tcW w:w="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6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EDD" w:rsidRPr="00DE25A7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Рассказы из цикла «Записки охотника» (два по выбору). 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Тютчев, А. А. Фет, А. К. Толстой и др.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двух стихотворений по выбору)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конца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 (один по выбору). Например, «Родинка», «Чужая кровь»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века—начала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96EDD" w:rsidRPr="00DE25A7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Мериме.«</w:t>
            </w:r>
            <w:proofErr w:type="gramEnd"/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Маттео Фальконе»; О. Генри.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«Дары волхвов», «Последний лист».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6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72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621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07AEB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41727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E25A7" w:rsidRPr="00DE25A7" w:rsidTr="00DE25A7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6374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E96EDD" w:rsidRPr="00DE25A7" w:rsidSect="00DE25A7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E96EDD" w:rsidRPr="00DE25A7" w:rsidRDefault="00E96EDD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4427"/>
        <w:gridCol w:w="811"/>
        <w:gridCol w:w="1706"/>
        <w:gridCol w:w="2917"/>
      </w:tblGrid>
      <w:tr w:rsidR="00E96EDD" w:rsidRPr="00DE25A7" w:rsidTr="00DE25A7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EDD" w:rsidRPr="00DE25A7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E25A7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 И. Фонвизин. Комедия «Недоросль»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gramStart"/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Например,«</w:t>
            </w:r>
            <w:proofErr w:type="gramEnd"/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Моцарт и Сальери», «Каменный гость». Роман «Капитанская дочка»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«Мцыри»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Повести (одна по выбору).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«Ася»,«Первая любовь»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Л. Н. Толстой. Повести и рассказы (одно произведение по выбору).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Например, «Отрочество» (главы)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Литература второй половины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— начала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E25A7" w:rsidTr="00E96ED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Трагедия «Ромео и Джульетта» (фрагменты по выбору).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623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07AEB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4196</w:t>
              </w:r>
              <w:r w:rsidRPr="00DE25A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E96EDD" w:rsidRPr="00DE25A7" w:rsidTr="00DE25A7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22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17" w:type="dxa"/>
            <w:tcMar>
              <w:top w:w="50" w:type="dxa"/>
              <w:left w:w="100" w:type="dxa"/>
            </w:tcMar>
            <w:vAlign w:val="center"/>
          </w:tcPr>
          <w:p w:rsidR="00E96EDD" w:rsidRPr="00DE25A7" w:rsidRDefault="00E96EDD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328E0" w:rsidRPr="00DE25A7" w:rsidRDefault="002328E0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25A7" w:rsidRDefault="00DE25A7" w:rsidP="00DE25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  <w:sectPr w:rsidR="00DE25A7" w:rsidSect="00DE25A7">
          <w:type w:val="continuous"/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2328E0" w:rsidRDefault="00DE25A7" w:rsidP="00DE25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25A7" w:rsidRPr="00DE25A7" w:rsidRDefault="00DE25A7" w:rsidP="00DE25A7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</w:t>
      </w:r>
    </w:p>
    <w:tbl>
      <w:tblPr>
        <w:tblpPr w:leftFromText="180" w:rightFromText="180" w:vertAnchor="text" w:horzAnchor="margin" w:tblpY="620"/>
        <w:tblW w:w="105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85"/>
        <w:gridCol w:w="6603"/>
        <w:gridCol w:w="992"/>
        <w:gridCol w:w="1289"/>
        <w:gridCol w:w="1121"/>
      </w:tblGrid>
      <w:tr w:rsidR="00DE25A7" w:rsidRPr="00DE25A7" w:rsidTr="00DE25A7">
        <w:trPr>
          <w:trHeight w:val="2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</w:p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Pr="006374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6374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E25A7" w:rsidRPr="00637412" w:rsidRDefault="00DE25A7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E25A7" w:rsidRPr="00637412" w:rsidRDefault="00DE25A7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E25A7" w:rsidRPr="00637412" w:rsidRDefault="00DE25A7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фактически</w:t>
            </w: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Древнерусские повести.  «Поучение» Владимира Мономаха (в сокращении).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проблемы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Стихотворения «Во глубине сибирских руд…», «19 октября» , «И. И. Пущину», «На холмах Грузии лежит ночная мгла…»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Тематика и проблематика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лирических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Стихотворения «Во глубине сибирских руд…», «19 октября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,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«И. И. Пущину», «На холмах Грузии лежит ночная мгла…». Особенности мировоззрения поэта и их отражение в творчестве, средства выразительности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«Станционный смотритель». Тематика, проблематика, особенности повествования в «Повестях Белкина»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Пушкин.«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Станционный смотритель» Особенности конфликта и композиции повести.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Пушкин.«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Станционный смотритель» Система персонажей. Образ «маленького человека» в повести.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 "блудного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сына" в повести «Станционный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смотритель»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Карла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авторской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позиции в поэме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Ю. Лермонтов. Стихотворения. «Узник», «Парус», «Тучи», «Желанье Тема одиночества в лирике поэта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 в художественном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произведения. Тема, идея, сюжет, композиция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Системаобразов. Художественные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и фольклорная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03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Ю. Лермонтов. «Песня про царя Ивана Васильевича,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домашнему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сочинению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Бульба. Тематика и проблематика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9754A1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Образ Тараса Бульбы в повести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5635B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«Творчество  М. Ю. Лермонтова и  Н. В. Гоголя»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Цикл «Записки охотника» в историческом контексте.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«Бирюк». Образы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повествователя и героев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9754A1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9754A1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жанра, тематика и проблематика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произведений, средства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9754A1"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-27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9754A1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28-29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637412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А. Некрасов. Стихотворение «Железная дорога».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Идейно-художественное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Поэзия второй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Ф. И. Тютчев. «Есть в осени первоначальной…», «Весенние воды» 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А. Фет. «Ещё майская ночь», «Это утро, радость эта...»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Е. Салтыков-Щедрин. Идейно-художественное своеобразие сказок писателя.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Е. Салтыков-Щедрин. Идейно-художественное своеобразие сказок писателя. «Дикий помещик»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Е. Салтыков-Щедрин. «Дикий помещик»: тематика, проблематика, сюжет.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Идейно-художественное своеобразие сказок писателя. «Премудрый пискарь»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Е. Салтыков-Щедрин. «Премудрый пискарь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: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тематика, проблематика, сюжет.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пискарь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: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века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5635B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П. Чехов. Рассказ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47-48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Ранние рассказы «Старуха Изергиль» (легенда о Данко). Идейно-художственное своеобразие ранних рассказов писателя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М. М. Зощенко, А. Т. Аверченко. Понятие сатиры.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Объекты сатиры в произведениях писателей конца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М. М. Зощенко, А. Т. Аверченко.Понятие сатиры.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Сочинение-рассуждение "Нужны ли сатирические прозведения?"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54-55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С. Грин. Особенности мировоззрения писателя. Повести и рассказы. «Зелёная лампа»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С. Грин. Идейно-художественное своеобразие произведений.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поэзия первой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Стихотворения на тему мечты и реальности.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Стихотворения А. А. Блока, Н. С. Гумилёва, М. И. Цветаевой и др. Художественное своеобразие произведений, средства выразительности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В. Маяковский. Стихотворение  «Хорошее отношение к лошадям» Тематика, проблематика, композиция стихотворения.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В. Маяковский. 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Стихотворение  «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61-62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М.А. Шолохов. «Донские рассказы» «Чужая кровь» Тематика, проблематика, сюжет, система персонажей, гуманистический пафос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63-64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П. Платонов. Рассказ «Юшка» Идейно-художественное своеобразие произведения. Особенности языка произведений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А. П. Платонова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12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13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65-66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 «Чудик» Тематика, проблематика, сюжет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 М. Шукшин. 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 «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Стенька Разин». Характеры героев, система образов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5635B7" w:rsidP="005635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 М. Шукшин. Рассказ «Критики». Авторская позиция в произведении. Художественное мастерство автора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5635B7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26.02.2025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B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«Творчество  М.А. Шолохова,  А. П. Платонова и  В. М. Шукшина 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28.02.2025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веков: стихотворения.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05.03.2025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веков: стихотворения Е. А. Евтушенко. Тематика, проблематика стихотворений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06.03.2025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веков: стихотворения Б. А. Ахмадулиной. Тематика, проблематика стихотворений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07.03.2025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веков: стихотворения Б.Ш. Окуджавы. Тематика, проблематика стихотворений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12.03.2025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веков: стихотворения Ю. Д. Левитанского. Тематика, проблематика стихотворений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13.03.2025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14.03.2025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19.03.2025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EB38CC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C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20.03.2025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Тематика, проблематика, сюжет, система образов одного из рассказов.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21.03.2025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 отечественных прозаиков второй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Идейно-художественное своеобразие одного из рассказов.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03.04.2025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5635B7" w:rsidP="005635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 w:rsidRPr="005635B7">
              <w:rPr>
                <w:rFonts w:ascii="Times New Roman" w:hAnsi="Times New Roman" w:cs="Times New Roman"/>
                <w:sz w:val="24"/>
                <w:szCs w:val="24"/>
              </w:rPr>
              <w:t>Жанр, тематика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83-84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 де Сервантес Сааведра. Роман «Хитроумный идальго</w:t>
            </w:r>
            <w:r w:rsidR="00563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Дон Кихот Ламанчский» (главы). П</w:t>
            </w:r>
            <w:r w:rsidRPr="00563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роблематика, сюжет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3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романа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635B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09.04.2025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85-86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Ламанчский»(</w:t>
            </w:r>
            <w:proofErr w:type="gramEnd"/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главы). Система образов. Дон Кихот как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один из «вечных» образов в мировой литературе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11.04.202516.04.2025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87-88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Мериме. Идейно-художественное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своеобразие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новеллы «Маттео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Фальконе»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17.04.2025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18.04.2025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89-90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Зарубежная новеллистика. О. Генри. «Дары волхвов».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23.04.2025</w:t>
            </w:r>
            <w:r w:rsidRPr="006374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24.04.2025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91-92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7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25.04.2025</w:t>
            </w:r>
            <w:r w:rsidRPr="006374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93-94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главного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героя с другими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07.05.2025</w:t>
            </w:r>
            <w:r w:rsidRPr="006374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14.05.2025</w:t>
            </w:r>
            <w:r w:rsidRPr="0063741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5635B7" w:rsidP="005635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5635B7" w:rsidRDefault="005635B7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5B7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5635B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Итоговая контрольная работа. Литература второй половины 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– начала 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XXI</w:t>
            </w: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5635B7" w:rsidRPr="005635B7" w:rsidRDefault="005635B7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  <w:r w:rsidR="00637412"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-98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Зарубежная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новеллистика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37412"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21.05.2025</w:t>
            </w:r>
          </w:p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637412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урок. Результаты и планы на следующий год.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Список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рекомендуемой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7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637412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4A1" w:rsidRPr="00DE25A7" w:rsidTr="00DE25A7">
        <w:trPr>
          <w:trHeight w:val="20"/>
        </w:trPr>
        <w:tc>
          <w:tcPr>
            <w:tcW w:w="71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DE25A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54A1" w:rsidRPr="00466C83" w:rsidRDefault="00637412" w:rsidP="009754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754A1" w:rsidRPr="00DE25A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9754A1" w:rsidRPr="00DE25A7" w:rsidRDefault="009754A1" w:rsidP="009754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8E0" w:rsidRPr="00DE25A7" w:rsidRDefault="00DE25A7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E25A7" w:rsidRDefault="00DE25A7" w:rsidP="00DE25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  <w:sectPr w:rsidR="00DE25A7" w:rsidSect="00DE25A7">
          <w:pgSz w:w="11906" w:h="16383"/>
          <w:pgMar w:top="720" w:right="720" w:bottom="720" w:left="720" w:header="0" w:footer="0" w:gutter="0"/>
          <w:cols w:space="720"/>
          <w:formProt w:val="0"/>
          <w:docGrid w:linePitch="600" w:charSpace="36864"/>
        </w:sectPr>
      </w:pPr>
    </w:p>
    <w:p w:rsidR="002328E0" w:rsidRPr="00DE25A7" w:rsidRDefault="00DE25A7" w:rsidP="00DE25A7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57BE6" w:rsidRPr="00DE25A7" w:rsidRDefault="00CD5117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E25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 </w:t>
      </w:r>
    </w:p>
    <w:tbl>
      <w:tblPr>
        <w:tblW w:w="1106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88"/>
        <w:gridCol w:w="7267"/>
        <w:gridCol w:w="709"/>
        <w:gridCol w:w="1417"/>
        <w:gridCol w:w="1180"/>
      </w:tblGrid>
      <w:tr w:rsidR="001874B5" w:rsidRPr="00DE25A7" w:rsidTr="00466C83">
        <w:trPr>
          <w:trHeight w:val="2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E25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25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66C8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:rsidR="00857BE6" w:rsidRPr="00DE25A7" w:rsidRDefault="00857BE6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4B5" w:rsidRPr="00DE25A7" w:rsidTr="00466C83">
        <w:trPr>
          <w:trHeight w:val="2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57BE6" w:rsidRPr="00DE25A7" w:rsidRDefault="00857BE6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57BE6" w:rsidRPr="00DE25A7" w:rsidRDefault="00857BE6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57BE6" w:rsidRPr="00DE25A7" w:rsidRDefault="00857BE6" w:rsidP="00DE25A7">
            <w:pPr>
              <w:suppressAutoHyphens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7BE6" w:rsidRPr="00DE25A7" w:rsidRDefault="00CD511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1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857BE6" w:rsidRPr="00DE25A7" w:rsidRDefault="00466C83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факту </w:t>
            </w: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Жанровые особенности житийной литератры. "Житие Сергия Радонежкского", "Житие протопопа 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Аввакума, им самим написанное": </w:t>
            </w: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героя жития, исторические основы образа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466C83" w:rsidP="00466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литература.</w:t>
            </w:r>
            <w:r w:rsidR="00DE25A7"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«Житие Сергия Радонежского» Нравственные проблемы в житии, их историческая обусловленность и вневременной смысл. </w:t>
            </w:r>
            <w:r w:rsidR="00DE25A7"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лексики и художественной образности жития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».Тематика</w:t>
            </w:r>
            <w:proofErr w:type="gramEnd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</w:t>
            </w:r>
            <w:proofErr w:type="gramStart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».Способы</w:t>
            </w:r>
            <w:proofErr w:type="gramEnd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"Недоросль" на театральной сцене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«К Чаадаеву», «Анчар»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EB38CC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Пушкин. "Маленькие трагедии" </w:t>
            </w: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драматургии А.С. Пушкина. Тематика и проблематика, своеобразие конфликта. </w:t>
            </w:r>
            <w:r w:rsidRPr="00EB38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главных героев. Нравственные проблемы в пьесе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.09.2024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07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</w:t>
            </w: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подготовка к сочинению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/>
              <w:ind w:left="135"/>
              <w:rPr>
                <w:b/>
                <w:lang w:val="ru-RU"/>
              </w:rPr>
            </w:pPr>
            <w:r w:rsidRPr="005635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Сочинение по роману А.С. Пушкина "Капитанская дочка"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.10.2024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«Я не хочу, чтоб свет узнал…», «Из-под таинственной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холодной полумаски…», «Нищий».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Мотив одиночества в лирике поэта, характер лирического героя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08.11.2024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«Я не хочу, чтоб свет узнал…», «Из-под таинственной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холодной полумаски…», «Нищий».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своеобразие лирики поэта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15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22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29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.11.2024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02.12.2024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13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DE25A7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5635B7" w:rsidP="008B73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по </w:t>
            </w:r>
            <w:r w:rsidR="008B7336">
              <w:rPr>
                <w:rFonts w:ascii="Times New Roman" w:hAnsi="Times New Roman"/>
                <w:color w:val="000000"/>
                <w:sz w:val="24"/>
                <w:lang w:val="ru-RU"/>
              </w:rPr>
              <w:t>комедии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25A7"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25A7"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"Ревизор":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5635B7" w:rsidP="00DE25A7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за 1 полугодие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466C83" w:rsidP="00466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Повести </w:t>
            </w:r>
            <w:r w:rsidR="00DE25A7"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gramEnd"/>
            <w:r w:rsidR="00DE25A7"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Ася»,«Первая любовь». Тема, идея, проблематика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.12.2024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801241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«Ася», «Первая любовь». Система образов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466C83">
            <w:pPr>
              <w:spacing w:after="0"/>
              <w:ind w:left="135"/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Ф.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Достоевский. «Бедные люди». И</w:t>
            </w:r>
            <w:r>
              <w:rPr>
                <w:rFonts w:ascii="Times New Roman" w:hAnsi="Times New Roman"/>
                <w:color w:val="000000"/>
                <w:sz w:val="24"/>
              </w:rPr>
              <w:t>дея, проблематика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EB38CC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B38C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</w:t>
            </w:r>
            <w:proofErr w:type="gramStart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Отрочество» (главы). Тема, идея, проблематика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</w:t>
            </w:r>
            <w:proofErr w:type="gramStart"/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End"/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Отрочество» (главы). Система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5635B7" w:rsidP="005635B7">
            <w:pPr>
              <w:spacing w:after="0"/>
              <w:ind w:left="135"/>
              <w:rPr>
                <w:b/>
                <w:lang w:val="ru-RU"/>
              </w:rPr>
            </w:pPr>
            <w:r w:rsidRPr="005635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«Творчество И. С. Тургенева, Ф. М. Достоевского и Л. Н. Толстого »</w:t>
            </w:r>
            <w:r w:rsidR="00DE25A7" w:rsidRPr="005635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27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писателей русского зарубежья, </w:t>
            </w:r>
            <w:r w:rsidRPr="008012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И. С. Шмелёва, М. А. Осоргина, В.В. Набокова, Н. Тэффи, А. Т. Аверченко и др.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проблемы, герои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31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.01.2025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зарубежья, произведения И. С. Шмелёва, М. А. Осоргина, В. В. Набокова, Н.Тэффи, А. Т. Аверченко и др.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C14680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66C83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Шмелёва, М.А. Осоргина, В.В. Набокова, Н.Тэффи, А.Т.Аверченко и др.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07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466C83" w:rsidP="00466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века. 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Маяковского, М. И. Цветаевой, А.А Ахматовой, О. Э. Мандельштама, Б. Л. Пастернака и др. </w:t>
            </w:r>
            <w:r w:rsidR="00DE25A7"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мотивы, образы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466C83" w:rsidP="00466C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Поэзия первой половины ХХ века. 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тихотворения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В.В.Маяковского, М.И.Цветаевой, А.А. Ахматовой, О.Э.Мандельштама, Б.Л.Пастернака и др. </w:t>
            </w:r>
            <w:r w:rsidR="00DE25A7"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поэтов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</w:t>
            </w:r>
            <w:proofErr w:type="gramStart"/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темы, идеи, проблемы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466C83" w:rsidP="00466C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25A7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E25A7"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средства их изображения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</w:t>
            </w:r>
            <w:proofErr w:type="gramStart"/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Фантастическое и реальное в повести. Смысл названия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24.02.2025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C14680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</w:t>
            </w:r>
            <w:proofErr w:type="gramStart"/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28.02.2025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довский. Поэма «Василий Тёркин».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Образ главного героя, его народность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А.Т. Твар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довский. Поэма «Василий Тёркин».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композиции, образ автора. Своеобразие языка поэмы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C14680" w:rsidRDefault="00DE25A7" w:rsidP="00DE25A7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14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C14680" w:rsidRDefault="00DE25A7" w:rsidP="00DE25A7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C14680" w:rsidRDefault="00DE25A7" w:rsidP="00DE25A7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.03.2025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названия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Автор и рассказчик. </w:t>
            </w:r>
            <w:r w:rsidRPr="00D07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Сказовая манера повествования.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Default="00DE25A7" w:rsidP="00DE25A7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/>
              <w:ind w:left="135"/>
              <w:rPr>
                <w:b/>
                <w:lang w:val="ru-RU"/>
              </w:rPr>
            </w:pPr>
            <w:r w:rsidRPr="005635B7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Промежуточная аттестация. Контрольная работа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5635B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5635B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5A7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466C83" w:rsidRDefault="00DE25A7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gramStart"/>
            <w:r w:rsidR="00466C83"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роизведения</w:t>
            </w:r>
            <w:r w:rsidR="00466C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В.П.</w:t>
            </w:r>
            <w:proofErr w:type="gramEnd"/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Астафьева, Ю.В. Бондарева, Б.П. Екимова, Е.И. Носова, А.Н. и Б.Н. Стругацких, В.Ф. Тендрякова и др.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Темы, идеи, проблемы, сюжет. Основные герои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21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DE25A7" w:rsidRPr="00DE25A7" w:rsidRDefault="00DE25A7" w:rsidP="00DE25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466C83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</w:t>
            </w: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466C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темы и мотивы, своеобразие лирического героя.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25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C14680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28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.04.2025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Default="00466C83" w:rsidP="00466C83">
            <w:pPr>
              <w:spacing w:after="0"/>
              <w:ind w:left="135"/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05.05.2025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C14680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C14680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19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C14680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23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C14680" w:rsidRDefault="00466C83" w:rsidP="00466C83">
            <w:pPr>
              <w:spacing w:after="0"/>
              <w:ind w:left="135"/>
              <w:rPr>
                <w:lang w:val="ru-RU"/>
              </w:rPr>
            </w:pPr>
            <w:r w:rsidRPr="00C14680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26</w:t>
            </w:r>
            <w:r w:rsidRPr="00DE25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.05.2025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83" w:rsidRPr="00DE25A7" w:rsidTr="00466C83">
        <w:trPr>
          <w:trHeight w:val="20"/>
        </w:trPr>
        <w:tc>
          <w:tcPr>
            <w:tcW w:w="7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25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  <w:r w:rsidRPr="00DE2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466C83" w:rsidRPr="00DE25A7" w:rsidRDefault="00466C83" w:rsidP="00466C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57BE6" w:rsidRPr="00DE25A7" w:rsidRDefault="00857BE6" w:rsidP="00DE25A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57BE6" w:rsidRPr="00DE25A7" w:rsidSect="00DE25A7">
      <w:pgSz w:w="11906" w:h="16383"/>
      <w:pgMar w:top="720" w:right="720" w:bottom="720" w:left="72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09A4"/>
    <w:multiLevelType w:val="multilevel"/>
    <w:tmpl w:val="F796E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43E16"/>
    <w:multiLevelType w:val="multilevel"/>
    <w:tmpl w:val="3EF8F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657BB"/>
    <w:multiLevelType w:val="multilevel"/>
    <w:tmpl w:val="F2C86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7093D"/>
    <w:multiLevelType w:val="multilevel"/>
    <w:tmpl w:val="36385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90D1B"/>
    <w:multiLevelType w:val="multilevel"/>
    <w:tmpl w:val="F976A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D59A3"/>
    <w:multiLevelType w:val="multilevel"/>
    <w:tmpl w:val="2E24A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0B0BC0"/>
    <w:multiLevelType w:val="multilevel"/>
    <w:tmpl w:val="06BEEBA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C4E0046"/>
    <w:multiLevelType w:val="multilevel"/>
    <w:tmpl w:val="409AE0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5335E13"/>
    <w:multiLevelType w:val="multilevel"/>
    <w:tmpl w:val="B49665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5CB272D"/>
    <w:multiLevelType w:val="multilevel"/>
    <w:tmpl w:val="3D7AD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022E59"/>
    <w:multiLevelType w:val="multilevel"/>
    <w:tmpl w:val="AFD8A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7026D5"/>
    <w:multiLevelType w:val="multilevel"/>
    <w:tmpl w:val="E79CEC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A7C1CA9"/>
    <w:multiLevelType w:val="multilevel"/>
    <w:tmpl w:val="77A8D1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FD656A4"/>
    <w:multiLevelType w:val="multilevel"/>
    <w:tmpl w:val="4BAC97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E3524C"/>
    <w:multiLevelType w:val="multilevel"/>
    <w:tmpl w:val="07BC30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5D30C98"/>
    <w:multiLevelType w:val="multilevel"/>
    <w:tmpl w:val="B268C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38319D"/>
    <w:multiLevelType w:val="multilevel"/>
    <w:tmpl w:val="01D6C6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6A80F95"/>
    <w:multiLevelType w:val="multilevel"/>
    <w:tmpl w:val="05169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CA6C9C"/>
    <w:multiLevelType w:val="multilevel"/>
    <w:tmpl w:val="BE2C0E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23C3E82"/>
    <w:multiLevelType w:val="multilevel"/>
    <w:tmpl w:val="72DCD95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7F30294"/>
    <w:multiLevelType w:val="multilevel"/>
    <w:tmpl w:val="5016F0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90469CF"/>
    <w:multiLevelType w:val="multilevel"/>
    <w:tmpl w:val="F594EEA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AEF7FAC"/>
    <w:multiLevelType w:val="multilevel"/>
    <w:tmpl w:val="74D22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CB34AD"/>
    <w:multiLevelType w:val="multilevel"/>
    <w:tmpl w:val="318654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DD073B1"/>
    <w:multiLevelType w:val="multilevel"/>
    <w:tmpl w:val="5290CBC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FE24A86"/>
    <w:multiLevelType w:val="multilevel"/>
    <w:tmpl w:val="5E4AC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633C79"/>
    <w:multiLevelType w:val="multilevel"/>
    <w:tmpl w:val="5BAAF5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6F8373E"/>
    <w:multiLevelType w:val="multilevel"/>
    <w:tmpl w:val="E8A82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72FE6"/>
    <w:multiLevelType w:val="multilevel"/>
    <w:tmpl w:val="9CFE4A4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9055395"/>
    <w:multiLevelType w:val="multilevel"/>
    <w:tmpl w:val="7D824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612931"/>
    <w:multiLevelType w:val="multilevel"/>
    <w:tmpl w:val="F984E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695783"/>
    <w:multiLevelType w:val="multilevel"/>
    <w:tmpl w:val="FDCE73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E907D45"/>
    <w:multiLevelType w:val="multilevel"/>
    <w:tmpl w:val="4D2C0F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F0345BC"/>
    <w:multiLevelType w:val="multilevel"/>
    <w:tmpl w:val="F8847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D35BF8"/>
    <w:multiLevelType w:val="multilevel"/>
    <w:tmpl w:val="E36C22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3AD1DA3"/>
    <w:multiLevelType w:val="multilevel"/>
    <w:tmpl w:val="374A7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5433F2"/>
    <w:multiLevelType w:val="multilevel"/>
    <w:tmpl w:val="20F6F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E47066"/>
    <w:multiLevelType w:val="multilevel"/>
    <w:tmpl w:val="9A72A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8E40DC"/>
    <w:multiLevelType w:val="multilevel"/>
    <w:tmpl w:val="EC60C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1332DE"/>
    <w:multiLevelType w:val="multilevel"/>
    <w:tmpl w:val="347CC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564DD8"/>
    <w:multiLevelType w:val="multilevel"/>
    <w:tmpl w:val="39FAA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47353D"/>
    <w:multiLevelType w:val="multilevel"/>
    <w:tmpl w:val="41EE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13279D"/>
    <w:multiLevelType w:val="multilevel"/>
    <w:tmpl w:val="C34489C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F5C472A"/>
    <w:multiLevelType w:val="multilevel"/>
    <w:tmpl w:val="A45C08F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8"/>
  </w:num>
  <w:num w:numId="2">
    <w:abstractNumId w:val="13"/>
  </w:num>
  <w:num w:numId="3">
    <w:abstractNumId w:val="24"/>
  </w:num>
  <w:num w:numId="4">
    <w:abstractNumId w:val="42"/>
  </w:num>
  <w:num w:numId="5">
    <w:abstractNumId w:val="26"/>
  </w:num>
  <w:num w:numId="6">
    <w:abstractNumId w:val="6"/>
  </w:num>
  <w:num w:numId="7">
    <w:abstractNumId w:val="23"/>
  </w:num>
  <w:num w:numId="8">
    <w:abstractNumId w:val="32"/>
  </w:num>
  <w:num w:numId="9">
    <w:abstractNumId w:val="28"/>
  </w:num>
  <w:num w:numId="10">
    <w:abstractNumId w:val="21"/>
  </w:num>
  <w:num w:numId="11">
    <w:abstractNumId w:val="19"/>
  </w:num>
  <w:num w:numId="12">
    <w:abstractNumId w:val="31"/>
  </w:num>
  <w:num w:numId="13">
    <w:abstractNumId w:val="16"/>
  </w:num>
  <w:num w:numId="14">
    <w:abstractNumId w:val="43"/>
  </w:num>
  <w:num w:numId="15">
    <w:abstractNumId w:val="14"/>
  </w:num>
  <w:num w:numId="16">
    <w:abstractNumId w:val="11"/>
  </w:num>
  <w:num w:numId="17">
    <w:abstractNumId w:val="7"/>
  </w:num>
  <w:num w:numId="18">
    <w:abstractNumId w:val="8"/>
  </w:num>
  <w:num w:numId="19">
    <w:abstractNumId w:val="20"/>
  </w:num>
  <w:num w:numId="20">
    <w:abstractNumId w:val="12"/>
  </w:num>
  <w:num w:numId="21">
    <w:abstractNumId w:val="34"/>
  </w:num>
  <w:num w:numId="22">
    <w:abstractNumId w:val="29"/>
  </w:num>
  <w:num w:numId="23">
    <w:abstractNumId w:val="36"/>
  </w:num>
  <w:num w:numId="24">
    <w:abstractNumId w:val="27"/>
  </w:num>
  <w:num w:numId="25">
    <w:abstractNumId w:val="25"/>
  </w:num>
  <w:num w:numId="26">
    <w:abstractNumId w:val="9"/>
  </w:num>
  <w:num w:numId="27">
    <w:abstractNumId w:val="35"/>
  </w:num>
  <w:num w:numId="28">
    <w:abstractNumId w:val="17"/>
  </w:num>
  <w:num w:numId="29">
    <w:abstractNumId w:val="22"/>
  </w:num>
  <w:num w:numId="30">
    <w:abstractNumId w:val="10"/>
  </w:num>
  <w:num w:numId="31">
    <w:abstractNumId w:val="5"/>
  </w:num>
  <w:num w:numId="32">
    <w:abstractNumId w:val="39"/>
  </w:num>
  <w:num w:numId="33">
    <w:abstractNumId w:val="33"/>
  </w:num>
  <w:num w:numId="34">
    <w:abstractNumId w:val="41"/>
  </w:num>
  <w:num w:numId="35">
    <w:abstractNumId w:val="1"/>
  </w:num>
  <w:num w:numId="36">
    <w:abstractNumId w:val="38"/>
  </w:num>
  <w:num w:numId="37">
    <w:abstractNumId w:val="2"/>
  </w:num>
  <w:num w:numId="38">
    <w:abstractNumId w:val="30"/>
  </w:num>
  <w:num w:numId="39">
    <w:abstractNumId w:val="37"/>
  </w:num>
  <w:num w:numId="40">
    <w:abstractNumId w:val="3"/>
  </w:num>
  <w:num w:numId="41">
    <w:abstractNumId w:val="40"/>
  </w:num>
  <w:num w:numId="42">
    <w:abstractNumId w:val="15"/>
  </w:num>
  <w:num w:numId="43">
    <w:abstractNumId w:val="0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57BE6"/>
    <w:rsid w:val="001874B5"/>
    <w:rsid w:val="001B33BC"/>
    <w:rsid w:val="001D7C97"/>
    <w:rsid w:val="002328E0"/>
    <w:rsid w:val="0037048F"/>
    <w:rsid w:val="003A6AAB"/>
    <w:rsid w:val="00466C83"/>
    <w:rsid w:val="005635B7"/>
    <w:rsid w:val="00637412"/>
    <w:rsid w:val="00694E8F"/>
    <w:rsid w:val="007061C6"/>
    <w:rsid w:val="00754A79"/>
    <w:rsid w:val="00857BE6"/>
    <w:rsid w:val="008B7336"/>
    <w:rsid w:val="009754A1"/>
    <w:rsid w:val="00A674B8"/>
    <w:rsid w:val="00B25EC7"/>
    <w:rsid w:val="00CD5117"/>
    <w:rsid w:val="00D07AEB"/>
    <w:rsid w:val="00DD540F"/>
    <w:rsid w:val="00DE25A7"/>
    <w:rsid w:val="00E96EDD"/>
    <w:rsid w:val="00EB38CC"/>
    <w:rsid w:val="00ED798A"/>
    <w:rsid w:val="00EF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B35A5"/>
  <w15:docId w15:val="{5C4FEA90-BB8B-4E2A-BD75-90F30DE4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CD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07FCD"/>
    <w:pPr>
      <w:keepNext/>
      <w:keepLines/>
      <w:suppressAutoHyphens w:val="0"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07FCD"/>
    <w:pPr>
      <w:keepNext/>
      <w:keepLines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7FCD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C07FCD"/>
    <w:pPr>
      <w:keepNext/>
      <w:keepLines/>
      <w:suppressAutoHyphens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7F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C07FC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C07FC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C07FC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-">
    <w:name w:val="Интернет-ссылка"/>
    <w:basedOn w:val="a0"/>
    <w:uiPriority w:val="99"/>
    <w:semiHidden/>
    <w:unhideWhenUsed/>
    <w:rsid w:val="00C07FCD"/>
    <w:rPr>
      <w:color w:val="0563C1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C07FCD"/>
    <w:rPr>
      <w:lang w:val="en-US"/>
    </w:rPr>
  </w:style>
  <w:style w:type="character" w:customStyle="1" w:styleId="a4">
    <w:name w:val="Заголовок Знак"/>
    <w:basedOn w:val="a0"/>
    <w:uiPriority w:val="10"/>
    <w:qFormat/>
    <w:rsid w:val="00C07FCD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US"/>
    </w:rPr>
  </w:style>
  <w:style w:type="character" w:customStyle="1" w:styleId="a5">
    <w:name w:val="Подзаголовок Знак"/>
    <w:basedOn w:val="a0"/>
    <w:uiPriority w:val="11"/>
    <w:qFormat/>
    <w:rsid w:val="00C07FC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Title"/>
    <w:basedOn w:val="a"/>
    <w:next w:val="a7"/>
    <w:uiPriority w:val="10"/>
    <w:qFormat/>
    <w:rsid w:val="00C07FCD"/>
    <w:pPr>
      <w:pBdr>
        <w:bottom w:val="single" w:sz="8" w:space="4" w:color="5B9BD5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7">
    <w:name w:val="Body Text"/>
    <w:basedOn w:val="a"/>
    <w:rsid w:val="007061C6"/>
    <w:pPr>
      <w:spacing w:after="140"/>
    </w:pPr>
  </w:style>
  <w:style w:type="paragraph" w:styleId="a8">
    <w:name w:val="List"/>
    <w:basedOn w:val="a7"/>
    <w:rsid w:val="007061C6"/>
    <w:rPr>
      <w:rFonts w:cs="Noto Sans Devanagari"/>
    </w:rPr>
  </w:style>
  <w:style w:type="paragraph" w:styleId="a9">
    <w:name w:val="caption"/>
    <w:basedOn w:val="a"/>
    <w:uiPriority w:val="35"/>
    <w:qFormat/>
    <w:rsid w:val="007061C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7061C6"/>
    <w:pPr>
      <w:suppressLineNumbers/>
    </w:pPr>
    <w:rPr>
      <w:rFonts w:cs="Noto Sans Devanagari"/>
    </w:rPr>
  </w:style>
  <w:style w:type="paragraph" w:customStyle="1" w:styleId="msonormal0">
    <w:name w:val="msonormal"/>
    <w:basedOn w:val="a"/>
    <w:qFormat/>
    <w:rsid w:val="00C07FCD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Indent"/>
    <w:basedOn w:val="a"/>
    <w:uiPriority w:val="99"/>
    <w:unhideWhenUsed/>
    <w:qFormat/>
    <w:rsid w:val="00C07FCD"/>
    <w:pPr>
      <w:suppressAutoHyphens w:val="0"/>
      <w:ind w:left="720"/>
    </w:pPr>
  </w:style>
  <w:style w:type="paragraph" w:customStyle="1" w:styleId="ac">
    <w:name w:val="Верхний и нижний колонтитулы"/>
    <w:basedOn w:val="a"/>
    <w:qFormat/>
    <w:rsid w:val="007061C6"/>
  </w:style>
  <w:style w:type="paragraph" w:styleId="ad">
    <w:name w:val="header"/>
    <w:basedOn w:val="a"/>
    <w:uiPriority w:val="99"/>
    <w:unhideWhenUsed/>
    <w:rsid w:val="00C07FCD"/>
    <w:pPr>
      <w:tabs>
        <w:tab w:val="center" w:pos="4680"/>
        <w:tab w:val="right" w:pos="9360"/>
      </w:tabs>
      <w:suppressAutoHyphens w:val="0"/>
    </w:pPr>
  </w:style>
  <w:style w:type="paragraph" w:styleId="ae">
    <w:name w:val="Subtitle"/>
    <w:basedOn w:val="a"/>
    <w:next w:val="a"/>
    <w:uiPriority w:val="11"/>
    <w:qFormat/>
    <w:rsid w:val="00C07FCD"/>
    <w:pPr>
      <w:suppressAutoHyphens w:val="0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">
    <w:name w:val="Содержимое таблицы"/>
    <w:basedOn w:val="a"/>
    <w:qFormat/>
    <w:rsid w:val="007061C6"/>
    <w:pPr>
      <w:suppressLineNumbers/>
    </w:pPr>
  </w:style>
  <w:style w:type="paragraph" w:customStyle="1" w:styleId="af0">
    <w:name w:val="Заголовок таблицы"/>
    <w:basedOn w:val="af"/>
    <w:qFormat/>
    <w:rsid w:val="007061C6"/>
    <w:pPr>
      <w:jc w:val="center"/>
    </w:pPr>
    <w:rPr>
      <w:b/>
      <w:bCs/>
    </w:rPr>
  </w:style>
  <w:style w:type="character" w:styleId="af1">
    <w:name w:val="Emphasis"/>
    <w:basedOn w:val="a0"/>
    <w:uiPriority w:val="20"/>
    <w:qFormat/>
    <w:rsid w:val="00E96EDD"/>
    <w:rPr>
      <w:i/>
      <w:iCs/>
    </w:rPr>
  </w:style>
  <w:style w:type="character" w:styleId="af2">
    <w:name w:val="Hyperlink"/>
    <w:basedOn w:val="a0"/>
    <w:uiPriority w:val="99"/>
    <w:unhideWhenUsed/>
    <w:rsid w:val="00E96EDD"/>
    <w:rPr>
      <w:color w:val="0563C1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EB3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B38C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27e" TargetMode="External"/><Relationship Id="rId18" Type="http://schemas.openxmlformats.org/officeDocument/2006/relationships/hyperlink" Target="https://m.edsoo.ru/7f41727e" TargetMode="External"/><Relationship Id="rId26" Type="http://schemas.openxmlformats.org/officeDocument/2006/relationships/hyperlink" Target="https://m.edsoo.ru/7f41727e" TargetMode="External"/><Relationship Id="rId39" Type="http://schemas.openxmlformats.org/officeDocument/2006/relationships/hyperlink" Target="https://m.edsoo.ru/7f4196be" TargetMode="External"/><Relationship Id="rId21" Type="http://schemas.openxmlformats.org/officeDocument/2006/relationships/hyperlink" Target="https://m.edsoo.ru/7f41727e" TargetMode="External"/><Relationship Id="rId34" Type="http://schemas.openxmlformats.org/officeDocument/2006/relationships/hyperlink" Target="https://m.edsoo.ru/7f4196be" TargetMode="External"/><Relationship Id="rId42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7f4196b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7f4196be" TargetMode="External"/><Relationship Id="rId7" Type="http://schemas.openxmlformats.org/officeDocument/2006/relationships/hyperlink" Target="https://m.edsoo.ru/7f41727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27e" TargetMode="External"/><Relationship Id="rId29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7f41727e" TargetMode="External"/><Relationship Id="rId32" Type="http://schemas.openxmlformats.org/officeDocument/2006/relationships/hyperlink" Target="https://m.edsoo.ru/7f41727e" TargetMode="External"/><Relationship Id="rId37" Type="http://schemas.openxmlformats.org/officeDocument/2006/relationships/hyperlink" Target="https://m.edsoo.ru/7f4196be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7f4196be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72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7f41727e" TargetMode="External"/><Relationship Id="rId22" Type="http://schemas.openxmlformats.org/officeDocument/2006/relationships/hyperlink" Target="https://m.edsoo.ru/7f41727e" TargetMode="External"/><Relationship Id="rId27" Type="http://schemas.openxmlformats.org/officeDocument/2006/relationships/hyperlink" Target="https://m.edsoo.ru/7f41727e" TargetMode="External"/><Relationship Id="rId30" Type="http://schemas.openxmlformats.org/officeDocument/2006/relationships/hyperlink" Target="https://m.edsoo.ru/7f41727e" TargetMode="External"/><Relationship Id="rId35" Type="http://schemas.openxmlformats.org/officeDocument/2006/relationships/hyperlink" Target="https://m.edsoo.ru/7f4196be" TargetMode="External"/><Relationship Id="rId43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7f4196be" TargetMode="External"/><Relationship Id="rId8" Type="http://schemas.openxmlformats.org/officeDocument/2006/relationships/hyperlink" Target="https://m.edsoo.ru/7f41727e" TargetMode="External"/><Relationship Id="rId51" Type="http://schemas.openxmlformats.org/officeDocument/2006/relationships/hyperlink" Target="https://m.edsoo.ru/7f4196b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27e" TargetMode="External"/><Relationship Id="rId17" Type="http://schemas.openxmlformats.org/officeDocument/2006/relationships/hyperlink" Target="https://m.edsoo.ru/7f41727e" TargetMode="External"/><Relationship Id="rId25" Type="http://schemas.openxmlformats.org/officeDocument/2006/relationships/hyperlink" Target="https://m.edsoo.ru/7f41727e" TargetMode="External"/><Relationship Id="rId33" Type="http://schemas.openxmlformats.org/officeDocument/2006/relationships/hyperlink" Target="https://m.edsoo.ru/7f41727e" TargetMode="External"/><Relationship Id="rId38" Type="http://schemas.openxmlformats.org/officeDocument/2006/relationships/hyperlink" Target="https://m.edsoo.ru/7f4196be" TargetMode="External"/><Relationship Id="rId46" Type="http://schemas.openxmlformats.org/officeDocument/2006/relationships/hyperlink" Target="https://m.edsoo.ru/7f4196be" TargetMode="External"/><Relationship Id="rId20" Type="http://schemas.openxmlformats.org/officeDocument/2006/relationships/hyperlink" Target="https://m.edsoo.ru/7f41727e" TargetMode="External"/><Relationship Id="rId41" Type="http://schemas.openxmlformats.org/officeDocument/2006/relationships/hyperlink" Target="https://m.edsoo.ru/7f4196be" TargetMode="External"/><Relationship Id="rId54" Type="http://schemas.openxmlformats.org/officeDocument/2006/relationships/hyperlink" Target="https://m.edsoo.ru/7f4196b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7f41727e" TargetMode="External"/><Relationship Id="rId23" Type="http://schemas.openxmlformats.org/officeDocument/2006/relationships/hyperlink" Target="https://m.edsoo.ru/7f41727e" TargetMode="External"/><Relationship Id="rId28" Type="http://schemas.openxmlformats.org/officeDocument/2006/relationships/hyperlink" Target="https://m.edsoo.ru/7f41727e" TargetMode="External"/><Relationship Id="rId36" Type="http://schemas.openxmlformats.org/officeDocument/2006/relationships/hyperlink" Target="https://m.edsoo.ru/7f4196be" TargetMode="External"/><Relationship Id="rId49" Type="http://schemas.openxmlformats.org/officeDocument/2006/relationships/hyperlink" Target="https://m.edsoo.ru/7f4196be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727e" TargetMode="External"/><Relationship Id="rId31" Type="http://schemas.openxmlformats.org/officeDocument/2006/relationships/hyperlink" Target="https://m.edsoo.ru/7f41727e" TargetMode="External"/><Relationship Id="rId44" Type="http://schemas.openxmlformats.org/officeDocument/2006/relationships/hyperlink" Target="https://m.edsoo.ru/7f4196be" TargetMode="External"/><Relationship Id="rId52" Type="http://schemas.openxmlformats.org/officeDocument/2006/relationships/hyperlink" Target="https://m.edsoo.ru/7f4196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B7AA-5C6E-46B8-993E-55299E16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28</Pages>
  <Words>11259</Words>
  <Characters>64182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dc:description/>
  <cp:lastModifiedBy>Azerty</cp:lastModifiedBy>
  <cp:revision>11</cp:revision>
  <cp:lastPrinted>2024-09-19T08:18:00Z</cp:lastPrinted>
  <dcterms:created xsi:type="dcterms:W3CDTF">2024-09-10T20:12:00Z</dcterms:created>
  <dcterms:modified xsi:type="dcterms:W3CDTF">2024-10-06T09:44:00Z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