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6B9" w:rsidRPr="000A66B9" w:rsidRDefault="000A66B9" w:rsidP="000A6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Планируемые результаты освоения программы </w:t>
      </w:r>
      <w:r w:rsidR="005C54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внеурочной 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0A66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«Спортивные игры»</w:t>
      </w:r>
      <w:r w:rsidR="005C5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 8 классе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0A66B9" w:rsidRPr="000A66B9" w:rsidRDefault="000A66B9" w:rsidP="000A6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5C541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 деятельности</w:t>
      </w:r>
      <w:r w:rsidRPr="000A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«Спортивные игры» предусматривает достижение следующих результатов:</w:t>
      </w:r>
    </w:p>
    <w:p w:rsidR="000A66B9" w:rsidRPr="007A4C51" w:rsidRDefault="000A66B9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7A4C51">
        <w:rPr>
          <w:rFonts w:ascii="Times New Roman" w:hAnsi="Times New Roman"/>
          <w:b/>
          <w:bCs/>
          <w:color w:val="231E1F"/>
          <w:w w:val="106"/>
          <w:sz w:val="28"/>
          <w:szCs w:val="28"/>
        </w:rPr>
        <w:t>Личностными</w:t>
      </w:r>
      <w:r w:rsidRPr="007A4C51">
        <w:rPr>
          <w:rFonts w:ascii="Times New Roman" w:hAnsi="Times New Roman"/>
          <w:b/>
          <w:bCs/>
          <w:color w:val="231E1F"/>
          <w:spacing w:val="45"/>
          <w:w w:val="106"/>
          <w:sz w:val="28"/>
          <w:szCs w:val="28"/>
        </w:rPr>
        <w:t xml:space="preserve"> </w:t>
      </w:r>
      <w:r w:rsidRPr="007A4C51">
        <w:rPr>
          <w:rFonts w:ascii="Times New Roman" w:hAnsi="Times New Roman"/>
          <w:b/>
          <w:bCs/>
          <w:color w:val="231E1F"/>
          <w:w w:val="106"/>
          <w:sz w:val="28"/>
          <w:szCs w:val="28"/>
        </w:rPr>
        <w:t>результатами</w:t>
      </w:r>
      <w:r w:rsidRPr="007A4C51">
        <w:rPr>
          <w:rFonts w:ascii="Times New Roman" w:hAnsi="Times New Roman"/>
          <w:bCs/>
          <w:color w:val="231E1F"/>
          <w:w w:val="106"/>
          <w:sz w:val="28"/>
          <w:szCs w:val="28"/>
        </w:rPr>
        <w:t xml:space="preserve"> </w:t>
      </w:r>
      <w:r w:rsidRPr="007A4C51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23D">
        <w:rPr>
          <w:rFonts w:ascii="Times New Roman" w:hAnsi="Times New Roman"/>
          <w:color w:val="231E1F"/>
          <w:w w:val="113"/>
          <w:sz w:val="28"/>
          <w:szCs w:val="28"/>
        </w:rPr>
        <w:t>являются</w:t>
      </w:r>
      <w:r w:rsidRPr="0091523D">
        <w:rPr>
          <w:rFonts w:ascii="Times New Roman" w:hAnsi="Times New Roman"/>
          <w:color w:val="231E1F"/>
          <w:spacing w:val="29"/>
          <w:w w:val="113"/>
          <w:sz w:val="28"/>
          <w:szCs w:val="28"/>
        </w:rPr>
        <w:t xml:space="preserve"> </w:t>
      </w:r>
      <w:r w:rsidRPr="0091523D">
        <w:rPr>
          <w:rFonts w:ascii="Times New Roman" w:hAnsi="Times New Roman"/>
          <w:color w:val="231E1F"/>
          <w:w w:val="113"/>
          <w:sz w:val="28"/>
          <w:szCs w:val="28"/>
        </w:rPr>
        <w:t>следующие</w:t>
      </w:r>
      <w:r w:rsidRPr="0091523D">
        <w:rPr>
          <w:rFonts w:ascii="Times New Roman" w:hAnsi="Times New Roman"/>
          <w:color w:val="231E1F"/>
          <w:spacing w:val="-28"/>
          <w:w w:val="113"/>
          <w:sz w:val="28"/>
          <w:szCs w:val="28"/>
        </w:rPr>
        <w:t xml:space="preserve"> </w:t>
      </w:r>
      <w:r w:rsidRPr="0091523D">
        <w:rPr>
          <w:rFonts w:ascii="Times New Roman" w:hAnsi="Times New Roman"/>
          <w:color w:val="231E1F"/>
          <w:w w:val="116"/>
          <w:sz w:val="28"/>
          <w:szCs w:val="28"/>
        </w:rPr>
        <w:t>умения:</w:t>
      </w: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ind w:right="13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231E1F"/>
          <w:w w:val="114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iCs/>
          <w:color w:val="231E1F"/>
          <w:w w:val="114"/>
          <w:sz w:val="28"/>
          <w:szCs w:val="28"/>
        </w:rPr>
        <w:t xml:space="preserve">оценивать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поступки людей, жизненные</w:t>
      </w:r>
      <w:r w:rsidRPr="0091523D">
        <w:rPr>
          <w:rFonts w:ascii="Times New Roman" w:eastAsia="Calibri" w:hAnsi="Times New Roman" w:cs="Times New Roman"/>
          <w:color w:val="231E1F"/>
          <w:spacing w:val="11"/>
          <w:w w:val="1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ситуации</w:t>
      </w:r>
      <w:r w:rsidRPr="0091523D">
        <w:rPr>
          <w:rFonts w:ascii="Times New Roman" w:eastAsia="Calibri" w:hAnsi="Times New Roman" w:cs="Times New Roman"/>
          <w:color w:val="231E1F"/>
          <w:spacing w:val="9"/>
          <w:w w:val="1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с</w:t>
      </w:r>
      <w:r w:rsidRPr="0091523D">
        <w:rPr>
          <w:rFonts w:ascii="Times New Roman" w:eastAsia="Calibri" w:hAnsi="Times New Roman" w:cs="Times New Roman"/>
          <w:color w:val="231E1F"/>
          <w:spacing w:val="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точки</w:t>
      </w:r>
      <w:r w:rsidRPr="0091523D">
        <w:rPr>
          <w:rFonts w:ascii="Times New Roman" w:eastAsia="Calibri" w:hAnsi="Times New Roman" w:cs="Times New Roman"/>
          <w:color w:val="231E1F"/>
          <w:spacing w:val="11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зре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ния</w:t>
      </w:r>
      <w:r w:rsidRPr="0091523D">
        <w:rPr>
          <w:rFonts w:ascii="Times New Roman" w:eastAsia="Calibri" w:hAnsi="Times New Roman" w:cs="Times New Roman"/>
          <w:color w:val="231E1F"/>
          <w:spacing w:val="5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общепринятых</w:t>
      </w:r>
      <w:r w:rsidRPr="0091523D">
        <w:rPr>
          <w:rFonts w:ascii="Times New Roman" w:eastAsia="Calibri" w:hAnsi="Times New Roman" w:cs="Times New Roman"/>
          <w:color w:val="231E1F"/>
          <w:spacing w:val="-18"/>
          <w:w w:val="1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норм</w:t>
      </w:r>
      <w:r w:rsidRPr="0091523D">
        <w:rPr>
          <w:rFonts w:ascii="Times New Roman" w:eastAsia="Calibri" w:hAnsi="Times New Roman" w:cs="Times New Roman"/>
          <w:color w:val="231E1F"/>
          <w:spacing w:val="4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и</w:t>
      </w:r>
      <w:r w:rsidRPr="0091523D">
        <w:rPr>
          <w:rFonts w:ascii="Times New Roman" w:eastAsia="Calibri" w:hAnsi="Times New Roman" w:cs="Times New Roman"/>
          <w:color w:val="231E1F"/>
          <w:spacing w:val="9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2"/>
          <w:sz w:val="28"/>
          <w:szCs w:val="28"/>
        </w:rPr>
        <w:t>ценностей;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2"/>
          <w:sz w:val="28"/>
          <w:szCs w:val="28"/>
        </w:rPr>
        <w:t>оценивать</w:t>
      </w:r>
      <w:r w:rsidRPr="0091523D">
        <w:rPr>
          <w:rFonts w:ascii="Times New Roman" w:eastAsia="Calibri" w:hAnsi="Times New Roman" w:cs="Times New Roman"/>
          <w:color w:val="231E1F"/>
          <w:spacing w:val="-7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2"/>
          <w:sz w:val="28"/>
          <w:szCs w:val="28"/>
        </w:rPr>
        <w:t>конкретные</w:t>
      </w:r>
      <w:r w:rsidRPr="0091523D">
        <w:rPr>
          <w:rFonts w:ascii="Times New Roman" w:eastAsia="Calibri" w:hAnsi="Times New Roman" w:cs="Times New Roman"/>
          <w:color w:val="231E1F"/>
          <w:spacing w:val="17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2"/>
          <w:sz w:val="28"/>
          <w:szCs w:val="28"/>
        </w:rPr>
        <w:t>поступ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ки</w:t>
      </w:r>
      <w:r w:rsidRPr="0091523D">
        <w:rPr>
          <w:rFonts w:ascii="Times New Roman" w:eastAsia="Calibri" w:hAnsi="Times New Roman" w:cs="Times New Roman"/>
          <w:color w:val="231E1F"/>
          <w:spacing w:val="50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как</w:t>
      </w:r>
      <w:r w:rsidRPr="0091523D">
        <w:rPr>
          <w:rFonts w:ascii="Times New Roman" w:eastAsia="Calibri" w:hAnsi="Times New Roman" w:cs="Times New Roman"/>
          <w:color w:val="231E1F"/>
          <w:spacing w:val="24"/>
          <w:w w:val="1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хорошие</w:t>
      </w:r>
      <w:r w:rsidRPr="0091523D">
        <w:rPr>
          <w:rFonts w:ascii="Times New Roman" w:eastAsia="Calibri" w:hAnsi="Times New Roman" w:cs="Times New Roman"/>
          <w:color w:val="231E1F"/>
          <w:spacing w:val="-23"/>
          <w:w w:val="1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 xml:space="preserve">или </w:t>
      </w:r>
      <w:r w:rsidRPr="0091523D">
        <w:rPr>
          <w:rFonts w:ascii="Times New Roman" w:eastAsia="Calibri" w:hAnsi="Times New Roman" w:cs="Times New Roman"/>
          <w:color w:val="231E1F"/>
          <w:spacing w:val="5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5"/>
          <w:sz w:val="28"/>
          <w:szCs w:val="28"/>
        </w:rPr>
        <w:t>плохие;</w:t>
      </w:r>
    </w:p>
    <w:p w:rsidR="000A66B9" w:rsidRPr="0091523D" w:rsidRDefault="000A66B9" w:rsidP="000A66B9">
      <w:pPr>
        <w:widowControl w:val="0"/>
        <w:tabs>
          <w:tab w:val="center" w:pos="551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231E1F"/>
          <w:w w:val="112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iCs/>
          <w:color w:val="231E1F"/>
          <w:w w:val="112"/>
          <w:sz w:val="28"/>
          <w:szCs w:val="28"/>
        </w:rPr>
        <w:t xml:space="preserve">выражать </w:t>
      </w:r>
      <w:r w:rsidRPr="0091523D">
        <w:rPr>
          <w:rFonts w:ascii="Times New Roman" w:eastAsia="Calibri" w:hAnsi="Times New Roman" w:cs="Times New Roman"/>
          <w:color w:val="231E1F"/>
          <w:spacing w:val="40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свои</w:t>
      </w:r>
      <w:r w:rsidRPr="0091523D">
        <w:rPr>
          <w:rFonts w:ascii="Times New Roman" w:eastAsia="Calibri" w:hAnsi="Times New Roman" w:cs="Times New Roman"/>
          <w:color w:val="231E1F"/>
          <w:spacing w:val="4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эмоции;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ab/>
      </w: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понимать</w:t>
      </w:r>
      <w:r w:rsidRPr="0091523D">
        <w:rPr>
          <w:rFonts w:ascii="Times New Roman" w:eastAsia="Calibri" w:hAnsi="Times New Roman" w:cs="Times New Roman"/>
          <w:iCs/>
          <w:color w:val="231E1F"/>
          <w:spacing w:val="22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эмоции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других людей, сочувствовать,</w:t>
      </w:r>
      <w:r w:rsidRPr="0091523D">
        <w:rPr>
          <w:rFonts w:ascii="Times New Roman" w:eastAsia="Calibri" w:hAnsi="Times New Roman" w:cs="Times New Roman"/>
          <w:color w:val="231E1F"/>
          <w:spacing w:val="-20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4"/>
          <w:sz w:val="28"/>
          <w:szCs w:val="28"/>
        </w:rPr>
        <w:t>сопереживать;</w:t>
      </w:r>
    </w:p>
    <w:p w:rsidR="000A66B9" w:rsidRPr="007A4C51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ind w:right="138"/>
        <w:contextualSpacing/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</w:pPr>
      <w:r w:rsidRPr="0091523D">
        <w:rPr>
          <w:rFonts w:ascii="Times New Roman" w:eastAsia="Calibri" w:hAnsi="Times New Roman" w:cs="Times New Roman"/>
          <w:b/>
          <w:bCs/>
          <w:color w:val="231E1F"/>
          <w:spacing w:val="-5"/>
          <w:w w:val="106"/>
          <w:sz w:val="28"/>
          <w:szCs w:val="28"/>
        </w:rPr>
        <w:t>Метапредметным</w:t>
      </w:r>
      <w:r w:rsidRPr="0091523D">
        <w:rPr>
          <w:rFonts w:ascii="Times New Roman" w:eastAsia="Calibri" w:hAnsi="Times New Roman" w:cs="Times New Roman"/>
          <w:b/>
          <w:bCs/>
          <w:color w:val="231E1F"/>
          <w:w w:val="106"/>
          <w:sz w:val="28"/>
          <w:szCs w:val="28"/>
        </w:rPr>
        <w:t>и</w:t>
      </w:r>
      <w:r w:rsidRPr="0091523D">
        <w:rPr>
          <w:rFonts w:ascii="Times New Roman" w:eastAsia="Calibri" w:hAnsi="Times New Roman" w:cs="Times New Roman"/>
          <w:b/>
          <w:bCs/>
          <w:color w:val="231E1F"/>
          <w:spacing w:val="-20"/>
          <w:w w:val="106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b/>
          <w:bCs/>
          <w:color w:val="231E1F"/>
          <w:spacing w:val="-5"/>
          <w:w w:val="106"/>
          <w:sz w:val="28"/>
          <w:szCs w:val="28"/>
        </w:rPr>
        <w:t>результатам</w:t>
      </w:r>
      <w:r w:rsidRPr="0091523D">
        <w:rPr>
          <w:rFonts w:ascii="Times New Roman" w:eastAsia="Calibri" w:hAnsi="Times New Roman" w:cs="Times New Roman"/>
          <w:b/>
          <w:bCs/>
          <w:color w:val="231E1F"/>
          <w:w w:val="106"/>
          <w:sz w:val="28"/>
          <w:szCs w:val="28"/>
        </w:rPr>
        <w:t>и</w:t>
      </w:r>
      <w:r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>являетс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я</w:t>
      </w:r>
      <w:r w:rsidRPr="0091523D">
        <w:rPr>
          <w:rFonts w:ascii="Times New Roman" w:eastAsia="Calibri" w:hAnsi="Times New Roman" w:cs="Times New Roman"/>
          <w:color w:val="231E1F"/>
          <w:spacing w:val="29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>формировани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е</w:t>
      </w:r>
      <w:r w:rsidRPr="0091523D">
        <w:rPr>
          <w:rFonts w:ascii="Times New Roman" w:eastAsia="Calibri" w:hAnsi="Times New Roman" w:cs="Times New Roman"/>
          <w:color w:val="231E1F"/>
          <w:spacing w:val="-23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>универсальны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х</w:t>
      </w:r>
      <w:r w:rsidRPr="0091523D">
        <w:rPr>
          <w:rFonts w:ascii="Times New Roman" w:eastAsia="Calibri" w:hAnsi="Times New Roman" w:cs="Times New Roman"/>
          <w:color w:val="231E1F"/>
          <w:spacing w:val="6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>учебны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х</w:t>
      </w:r>
      <w:r w:rsidRPr="0091523D">
        <w:rPr>
          <w:rFonts w:ascii="Times New Roman" w:eastAsia="Calibri" w:hAnsi="Times New Roman" w:cs="Times New Roman"/>
          <w:color w:val="231E1F"/>
          <w:spacing w:val="-20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6"/>
          <w:w w:val="113"/>
          <w:sz w:val="28"/>
          <w:szCs w:val="28"/>
        </w:rPr>
        <w:t>действи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й</w:t>
      </w:r>
      <w:r w:rsidRPr="0091523D">
        <w:rPr>
          <w:rFonts w:ascii="Times New Roman" w:eastAsia="Calibri" w:hAnsi="Times New Roman" w:cs="Times New Roman"/>
          <w:color w:val="231E1F"/>
          <w:spacing w:val="-12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5"/>
          <w:w w:val="109"/>
          <w:sz w:val="28"/>
          <w:szCs w:val="28"/>
        </w:rPr>
        <w:t>(УУД).</w:t>
      </w:r>
    </w:p>
    <w:p w:rsidR="000A66B9" w:rsidRPr="0091523D" w:rsidRDefault="000A66B9" w:rsidP="000A66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Регулятивные</w:t>
      </w:r>
      <w:r w:rsidRPr="0091523D">
        <w:rPr>
          <w:rFonts w:ascii="Times New Roman" w:eastAsia="Calibri" w:hAnsi="Times New Roman" w:cs="Times New Roman"/>
          <w:iCs/>
          <w:color w:val="231E1F"/>
          <w:spacing w:val="47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УУД:</w:t>
      </w: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ind w:right="133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 xml:space="preserve">определять </w:t>
      </w:r>
      <w:r w:rsidRPr="0091523D">
        <w:rPr>
          <w:rFonts w:ascii="Times New Roman" w:eastAsia="Calibri" w:hAnsi="Times New Roman" w:cs="Times New Roman"/>
          <w:iCs/>
          <w:color w:val="231E1F"/>
          <w:sz w:val="28"/>
          <w:szCs w:val="28"/>
        </w:rPr>
        <w:t>и</w:t>
      </w:r>
      <w:r w:rsidRPr="0091523D">
        <w:rPr>
          <w:rFonts w:ascii="Times New Roman" w:eastAsia="Calibri" w:hAnsi="Times New Roman" w:cs="Times New Roman"/>
          <w:iCs/>
          <w:color w:val="231E1F"/>
          <w:spacing w:val="28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iCs/>
          <w:color w:val="231E1F"/>
          <w:w w:val="110"/>
          <w:sz w:val="28"/>
          <w:szCs w:val="28"/>
        </w:rPr>
        <w:t>формировать</w:t>
      </w:r>
      <w:r w:rsidRPr="0091523D">
        <w:rPr>
          <w:rFonts w:ascii="Times New Roman" w:eastAsia="Calibri" w:hAnsi="Times New Roman" w:cs="Times New Roman"/>
          <w:iCs/>
          <w:color w:val="231E1F"/>
          <w:spacing w:val="2"/>
          <w:w w:val="110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 xml:space="preserve">цель </w:t>
      </w:r>
      <w:r w:rsidRPr="0091523D">
        <w:rPr>
          <w:rFonts w:ascii="Times New Roman" w:eastAsia="Calibri" w:hAnsi="Times New Roman" w:cs="Times New Roman"/>
          <w:color w:val="231E1F"/>
          <w:spacing w:val="16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 xml:space="preserve">деятельности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с</w:t>
      </w:r>
      <w:r w:rsidRPr="0091523D">
        <w:rPr>
          <w:rFonts w:ascii="Times New Roman" w:eastAsia="Calibri" w:hAnsi="Times New Roman" w:cs="Times New Roman"/>
          <w:color w:val="231E1F"/>
          <w:spacing w:val="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09"/>
          <w:sz w:val="28"/>
          <w:szCs w:val="28"/>
        </w:rPr>
        <w:t>помо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щью</w:t>
      </w:r>
      <w:r w:rsidRPr="0091523D">
        <w:rPr>
          <w:rFonts w:ascii="Times New Roman" w:eastAsia="Calibri" w:hAnsi="Times New Roman" w:cs="Times New Roman"/>
          <w:color w:val="231E1F"/>
          <w:spacing w:val="5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7"/>
          <w:sz w:val="28"/>
          <w:szCs w:val="28"/>
        </w:rPr>
        <w:t>учителя;</w:t>
      </w: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231E1F"/>
          <w:w w:val="112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iCs/>
          <w:color w:val="231E1F"/>
          <w:w w:val="112"/>
          <w:sz w:val="28"/>
          <w:szCs w:val="28"/>
        </w:rPr>
        <w:t>проговаривать</w:t>
      </w:r>
      <w:r w:rsidRPr="0091523D">
        <w:rPr>
          <w:rFonts w:ascii="Times New Roman" w:eastAsia="Calibri" w:hAnsi="Times New Roman" w:cs="Times New Roman"/>
          <w:iCs/>
          <w:color w:val="231E1F"/>
          <w:spacing w:val="-6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2"/>
          <w:sz w:val="28"/>
          <w:szCs w:val="28"/>
        </w:rPr>
        <w:t>последовательность</w:t>
      </w:r>
      <w:r w:rsidRPr="0091523D">
        <w:rPr>
          <w:rFonts w:ascii="Times New Roman" w:eastAsia="Calibri" w:hAnsi="Times New Roman" w:cs="Times New Roman"/>
          <w:color w:val="231E1F"/>
          <w:spacing w:val="-24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2"/>
          <w:sz w:val="28"/>
          <w:szCs w:val="28"/>
        </w:rPr>
        <w:t>действий</w:t>
      </w:r>
      <w:r w:rsidRPr="0091523D">
        <w:rPr>
          <w:rFonts w:ascii="Times New Roman" w:eastAsia="Calibri" w:hAnsi="Times New Roman" w:cs="Times New Roman"/>
          <w:color w:val="231E1F"/>
          <w:spacing w:val="3"/>
          <w:w w:val="1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во время занятия</w:t>
      </w:r>
      <w:r w:rsidRPr="0091523D">
        <w:rPr>
          <w:rFonts w:ascii="Times New Roman" w:eastAsia="Calibri" w:hAnsi="Times New Roman" w:cs="Times New Roman"/>
          <w:color w:val="231E1F"/>
          <w:w w:val="115"/>
          <w:sz w:val="28"/>
          <w:szCs w:val="28"/>
        </w:rPr>
        <w:t>;</w:t>
      </w: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учиться</w:t>
      </w:r>
      <w:r w:rsidRPr="0091523D">
        <w:rPr>
          <w:rFonts w:ascii="Times New Roman" w:eastAsia="Calibri" w:hAnsi="Times New Roman" w:cs="Times New Roman"/>
          <w:color w:val="231E1F"/>
          <w:spacing w:val="8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работать</w:t>
      </w:r>
      <w:r w:rsidRPr="0091523D">
        <w:rPr>
          <w:rFonts w:ascii="Times New Roman" w:eastAsia="Calibri" w:hAnsi="Times New Roman" w:cs="Times New Roman"/>
          <w:iCs/>
          <w:color w:val="231E1F"/>
          <w:spacing w:val="-26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по</w:t>
      </w:r>
      <w:r w:rsidRPr="0091523D">
        <w:rPr>
          <w:rFonts w:ascii="Times New Roman" w:eastAsia="Calibri" w:hAnsi="Times New Roman" w:cs="Times New Roman"/>
          <w:color w:val="231E1F"/>
          <w:spacing w:val="21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w w:val="113"/>
          <w:sz w:val="28"/>
          <w:szCs w:val="28"/>
        </w:rPr>
        <w:t>определенному алгоритму</w:t>
      </w:r>
    </w:p>
    <w:p w:rsidR="000A66B9" w:rsidRPr="000A66B9" w:rsidRDefault="000A66B9" w:rsidP="000A66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Познавательные</w:t>
      </w:r>
      <w:r w:rsidRPr="0091523D">
        <w:rPr>
          <w:rFonts w:ascii="Times New Roman" w:eastAsia="Calibri" w:hAnsi="Times New Roman" w:cs="Times New Roman"/>
          <w:iCs/>
          <w:color w:val="231E1F"/>
          <w:spacing w:val="57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УУД:</w:t>
      </w: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231E1F"/>
          <w:spacing w:val="18"/>
          <w:sz w:val="28"/>
          <w:szCs w:val="28"/>
        </w:rPr>
        <w:t>-</w:t>
      </w:r>
      <w:r w:rsidRPr="0091523D">
        <w:rPr>
          <w:rFonts w:ascii="Times New Roman" w:eastAsia="Calibri" w:hAnsi="Times New Roman" w:cs="Times New Roman"/>
          <w:color w:val="231E1F"/>
          <w:spacing w:val="18"/>
          <w:sz w:val="28"/>
          <w:szCs w:val="28"/>
        </w:rPr>
        <w:t xml:space="preserve">умение </w:t>
      </w:r>
      <w:r w:rsidRPr="0091523D">
        <w:rPr>
          <w:rFonts w:ascii="Times New Roman" w:eastAsia="Calibri" w:hAnsi="Times New Roman" w:cs="Times New Roman"/>
          <w:iCs/>
          <w:color w:val="231E1F"/>
          <w:spacing w:val="-4"/>
          <w:w w:val="113"/>
          <w:sz w:val="28"/>
          <w:szCs w:val="28"/>
        </w:rPr>
        <w:t>делат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ь</w:t>
      </w:r>
      <w:r w:rsidRPr="0091523D">
        <w:rPr>
          <w:rFonts w:ascii="Times New Roman" w:eastAsia="Calibri" w:hAnsi="Times New Roman" w:cs="Times New Roman"/>
          <w:iCs/>
          <w:color w:val="231E1F"/>
          <w:spacing w:val="2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iCs/>
          <w:color w:val="231E1F"/>
          <w:spacing w:val="-4"/>
          <w:w w:val="113"/>
          <w:sz w:val="28"/>
          <w:szCs w:val="28"/>
        </w:rPr>
        <w:t>вывод</w:t>
      </w:r>
      <w:r w:rsidRPr="0091523D">
        <w:rPr>
          <w:rFonts w:ascii="Times New Roman" w:eastAsia="Calibri" w:hAnsi="Times New Roman" w:cs="Times New Roman"/>
          <w:iCs/>
          <w:color w:val="231E1F"/>
          <w:w w:val="113"/>
          <w:sz w:val="28"/>
          <w:szCs w:val="28"/>
        </w:rPr>
        <w:t>ы</w:t>
      </w:r>
      <w:r w:rsidRPr="0091523D">
        <w:rPr>
          <w:rFonts w:ascii="Times New Roman" w:eastAsia="Calibri" w:hAnsi="Times New Roman" w:cs="Times New Roman"/>
          <w:iCs/>
          <w:color w:val="231E1F"/>
          <w:spacing w:val="-26"/>
          <w:w w:val="113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в</w:t>
      </w:r>
      <w:r w:rsidRPr="0091523D">
        <w:rPr>
          <w:rFonts w:ascii="Times New Roman" w:eastAsia="Calibri" w:hAnsi="Times New Roman" w:cs="Times New Roman"/>
          <w:color w:val="231E1F"/>
          <w:spacing w:val="5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4"/>
          <w:w w:val="111"/>
          <w:sz w:val="28"/>
          <w:szCs w:val="28"/>
        </w:rPr>
        <w:t>результат</w:t>
      </w:r>
      <w:r w:rsidRPr="0091523D">
        <w:rPr>
          <w:rFonts w:ascii="Times New Roman" w:eastAsia="Calibri" w:hAnsi="Times New Roman" w:cs="Times New Roman"/>
          <w:color w:val="231E1F"/>
          <w:w w:val="111"/>
          <w:sz w:val="28"/>
          <w:szCs w:val="28"/>
        </w:rPr>
        <w:t>е</w:t>
      </w:r>
      <w:r w:rsidRPr="0091523D">
        <w:rPr>
          <w:rFonts w:ascii="Times New Roman" w:eastAsia="Calibri" w:hAnsi="Times New Roman" w:cs="Times New Roman"/>
          <w:color w:val="231E1F"/>
          <w:spacing w:val="21"/>
          <w:w w:val="111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4"/>
          <w:w w:val="111"/>
          <w:sz w:val="28"/>
          <w:szCs w:val="28"/>
        </w:rPr>
        <w:t>совместно</w:t>
      </w:r>
      <w:r w:rsidRPr="0091523D">
        <w:rPr>
          <w:rFonts w:ascii="Times New Roman" w:eastAsia="Calibri" w:hAnsi="Times New Roman" w:cs="Times New Roman"/>
          <w:color w:val="231E1F"/>
          <w:w w:val="111"/>
          <w:sz w:val="28"/>
          <w:szCs w:val="28"/>
        </w:rPr>
        <w:t>й</w:t>
      </w:r>
      <w:r w:rsidRPr="0091523D">
        <w:rPr>
          <w:rFonts w:ascii="Times New Roman" w:eastAsia="Calibri" w:hAnsi="Times New Roman" w:cs="Times New Roman"/>
          <w:color w:val="231E1F"/>
          <w:spacing w:val="-20"/>
          <w:w w:val="111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4"/>
          <w:w w:val="111"/>
          <w:sz w:val="28"/>
          <w:szCs w:val="28"/>
        </w:rPr>
        <w:t>работ</w:t>
      </w:r>
      <w:r w:rsidRPr="0091523D">
        <w:rPr>
          <w:rFonts w:ascii="Times New Roman" w:eastAsia="Calibri" w:hAnsi="Times New Roman" w:cs="Times New Roman"/>
          <w:color w:val="231E1F"/>
          <w:w w:val="111"/>
          <w:sz w:val="28"/>
          <w:szCs w:val="28"/>
        </w:rPr>
        <w:t>ы</w:t>
      </w:r>
      <w:r w:rsidRPr="0091523D">
        <w:rPr>
          <w:rFonts w:ascii="Times New Roman" w:eastAsia="Calibri" w:hAnsi="Times New Roman" w:cs="Times New Roman"/>
          <w:color w:val="231E1F"/>
          <w:spacing w:val="-11"/>
          <w:w w:val="111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4"/>
          <w:w w:val="111"/>
          <w:sz w:val="28"/>
          <w:szCs w:val="28"/>
        </w:rPr>
        <w:t>класс</w:t>
      </w:r>
      <w:r w:rsidRPr="0091523D">
        <w:rPr>
          <w:rFonts w:ascii="Times New Roman" w:eastAsia="Calibri" w:hAnsi="Times New Roman" w:cs="Times New Roman"/>
          <w:color w:val="231E1F"/>
          <w:w w:val="111"/>
          <w:sz w:val="28"/>
          <w:szCs w:val="28"/>
        </w:rPr>
        <w:t>а</w:t>
      </w:r>
      <w:r w:rsidRPr="0091523D">
        <w:rPr>
          <w:rFonts w:ascii="Times New Roman" w:eastAsia="Calibri" w:hAnsi="Times New Roman" w:cs="Times New Roman"/>
          <w:color w:val="231E1F"/>
          <w:spacing w:val="19"/>
          <w:w w:val="111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z w:val="28"/>
          <w:szCs w:val="28"/>
        </w:rPr>
        <w:t>и</w:t>
      </w:r>
      <w:r w:rsidRPr="0091523D">
        <w:rPr>
          <w:rFonts w:ascii="Times New Roman" w:eastAsia="Calibri" w:hAnsi="Times New Roman" w:cs="Times New Roman"/>
          <w:color w:val="231E1F"/>
          <w:spacing w:val="12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color w:val="231E1F"/>
          <w:spacing w:val="-4"/>
          <w:w w:val="117"/>
          <w:sz w:val="28"/>
          <w:szCs w:val="28"/>
        </w:rPr>
        <w:t>учителя;</w:t>
      </w:r>
    </w:p>
    <w:p w:rsidR="000A66B9" w:rsidRPr="0091523D" w:rsidRDefault="000A66B9" w:rsidP="000A66B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1523D">
        <w:rPr>
          <w:rFonts w:ascii="Times New Roman" w:eastAsia="Calibri" w:hAnsi="Times New Roman" w:cs="Times New Roman"/>
          <w:iCs/>
          <w:color w:val="231E1F"/>
          <w:w w:val="114"/>
          <w:sz w:val="28"/>
          <w:szCs w:val="28"/>
        </w:rPr>
        <w:t>Коммуникативные</w:t>
      </w:r>
      <w:r w:rsidRPr="0091523D">
        <w:rPr>
          <w:rFonts w:ascii="Times New Roman" w:eastAsia="Calibri" w:hAnsi="Times New Roman" w:cs="Times New Roman"/>
          <w:iCs/>
          <w:color w:val="231E1F"/>
          <w:spacing w:val="47"/>
          <w:w w:val="114"/>
          <w:sz w:val="28"/>
          <w:szCs w:val="28"/>
        </w:rPr>
        <w:t xml:space="preserve"> </w:t>
      </w:r>
      <w:r w:rsidRPr="0091523D">
        <w:rPr>
          <w:rFonts w:ascii="Times New Roman" w:eastAsia="Calibri" w:hAnsi="Times New Roman" w:cs="Times New Roman"/>
          <w:iCs/>
          <w:color w:val="231E1F"/>
          <w:w w:val="114"/>
          <w:sz w:val="28"/>
          <w:szCs w:val="28"/>
        </w:rPr>
        <w:t>УУД:</w:t>
      </w:r>
    </w:p>
    <w:p w:rsidR="000A66B9" w:rsidRPr="0091523D" w:rsidRDefault="000A66B9" w:rsidP="000A66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0A66B9" w:rsidRPr="0091523D" w:rsidRDefault="000A66B9" w:rsidP="000A66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>постановка вопросов — инициативное сотрудничество в поиске и сборе информации;</w:t>
      </w:r>
    </w:p>
    <w:p w:rsidR="000A66B9" w:rsidRPr="0091523D" w:rsidRDefault="000A66B9" w:rsidP="000A66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-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0A66B9" w:rsidRPr="0091523D" w:rsidRDefault="000A66B9" w:rsidP="000A66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управление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поведением партнёра — контроль, 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>коррекция, оценка его действий;</w:t>
      </w:r>
    </w:p>
    <w:p w:rsidR="000A66B9" w:rsidRPr="0091523D" w:rsidRDefault="000A66B9" w:rsidP="000A66B9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0A66B9" w:rsidRPr="0091523D" w:rsidRDefault="000A66B9" w:rsidP="000A66B9">
      <w:p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1523D">
        <w:rPr>
          <w:rFonts w:ascii="Times New Roman" w:eastAsia="Calibri" w:hAnsi="Times New Roman" w:cs="Times New Roman"/>
          <w:sz w:val="28"/>
          <w:szCs w:val="28"/>
          <w:lang w:eastAsia="ar-SA"/>
        </w:rPr>
        <w:t>сформировать навыки позитивного коммуникативного общения.</w:t>
      </w:r>
    </w:p>
    <w:p w:rsidR="000A66B9" w:rsidRPr="0091523D" w:rsidRDefault="000A66B9" w:rsidP="000A66B9">
      <w:pPr>
        <w:pStyle w:val="a3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Предметный</w:t>
      </w:r>
      <w:r w:rsidRPr="0091523D">
        <w:rPr>
          <w:rFonts w:ascii="Times New Roman" w:hAnsi="Times New Roman"/>
          <w:b/>
          <w:sz w:val="28"/>
          <w:szCs w:val="28"/>
        </w:rPr>
        <w:t xml:space="preserve"> результат:</w:t>
      </w:r>
    </w:p>
    <w:p w:rsidR="000A66B9" w:rsidRPr="0091523D" w:rsidRDefault="000A66B9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1523D">
        <w:rPr>
          <w:rFonts w:ascii="Times New Roman" w:hAnsi="Times New Roman"/>
          <w:sz w:val="28"/>
          <w:szCs w:val="28"/>
        </w:rPr>
        <w:t>- у учащегося выработается потребность к систематическим занятиям физическими упражнениями и спортивными играми;</w:t>
      </w:r>
    </w:p>
    <w:p w:rsidR="000A66B9" w:rsidRPr="0091523D" w:rsidRDefault="000A66B9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1523D">
        <w:rPr>
          <w:rFonts w:ascii="Times New Roman" w:hAnsi="Times New Roman"/>
          <w:sz w:val="28"/>
          <w:szCs w:val="28"/>
        </w:rPr>
        <w:t xml:space="preserve">- сформировано начальное представление о культуре движении;    </w:t>
      </w:r>
    </w:p>
    <w:p w:rsidR="000A66B9" w:rsidRPr="0091523D" w:rsidRDefault="000A66B9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1523D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91523D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91523D">
        <w:rPr>
          <w:rFonts w:ascii="Times New Roman" w:hAnsi="Times New Roman"/>
          <w:sz w:val="28"/>
          <w:szCs w:val="28"/>
        </w:rPr>
        <w:t xml:space="preserve"> сознательно применяет физические упражнения для повышения        работоспособности, организации отдыха и укрепления  здоровья;</w:t>
      </w:r>
    </w:p>
    <w:p w:rsidR="000A66B9" w:rsidRPr="0091523D" w:rsidRDefault="000A66B9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1523D">
        <w:rPr>
          <w:rFonts w:ascii="Times New Roman" w:hAnsi="Times New Roman"/>
          <w:sz w:val="28"/>
          <w:szCs w:val="28"/>
        </w:rPr>
        <w:t>- обобщение и углубление знаний об истории, культуре спортивных игр;</w:t>
      </w:r>
      <w:r w:rsidRPr="0091523D">
        <w:rPr>
          <w:rFonts w:ascii="Times New Roman" w:hAnsi="Times New Roman"/>
          <w:b/>
          <w:sz w:val="28"/>
          <w:szCs w:val="28"/>
        </w:rPr>
        <w:t xml:space="preserve">            </w:t>
      </w:r>
      <w:r w:rsidRPr="0091523D">
        <w:rPr>
          <w:rFonts w:ascii="Times New Roman" w:hAnsi="Times New Roman"/>
          <w:sz w:val="28"/>
          <w:szCs w:val="28"/>
        </w:rPr>
        <w:t xml:space="preserve"> </w:t>
      </w:r>
    </w:p>
    <w:p w:rsidR="000A66B9" w:rsidRDefault="000A66B9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91523D">
        <w:rPr>
          <w:rFonts w:ascii="Times New Roman" w:hAnsi="Times New Roman"/>
          <w:sz w:val="28"/>
          <w:szCs w:val="28"/>
        </w:rPr>
        <w:t>- умение работать в коллективе.</w:t>
      </w:r>
    </w:p>
    <w:p w:rsidR="00C46923" w:rsidRDefault="00C46923" w:rsidP="00C46923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Содержание программы.</w:t>
      </w:r>
    </w:p>
    <w:p w:rsidR="00C46923" w:rsidRPr="00E56A9C" w:rsidRDefault="00C46923" w:rsidP="00C46923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C46923" w:rsidRPr="0015176C" w:rsidRDefault="00C46923" w:rsidP="00C4692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76C">
        <w:rPr>
          <w:rFonts w:ascii="Times New Roman" w:hAnsi="Times New Roman"/>
          <w:sz w:val="28"/>
          <w:szCs w:val="28"/>
        </w:rPr>
        <w:t xml:space="preserve">Программа предусматривает задания, упражнения, игры на формирование коммуникативных, двигательных навыков, развитие физических навыков. Это способствует появлению желания общению с другими людьми, занятиями </w:t>
      </w:r>
      <w:r w:rsidRPr="0015176C">
        <w:rPr>
          <w:rFonts w:ascii="Times New Roman" w:hAnsi="Times New Roman"/>
          <w:sz w:val="28"/>
          <w:szCs w:val="28"/>
        </w:rPr>
        <w:lastRenderedPageBreak/>
        <w:t>спортом, интеллектуальными видами деятельности. Формированию умений работать в условиях поиска, развитию сообразительности, любознательности.</w:t>
      </w:r>
    </w:p>
    <w:p w:rsidR="00C46923" w:rsidRPr="0015176C" w:rsidRDefault="00C46923" w:rsidP="00C4692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76C">
        <w:rPr>
          <w:rFonts w:ascii="Times New Roman" w:hAnsi="Times New Roman"/>
          <w:sz w:val="28"/>
          <w:szCs w:val="28"/>
        </w:rPr>
        <w:t xml:space="preserve">В процессе игры дети учатся выполнять определенный алгоритм заданий, игровых ситуаций, на этой основе формулировать выводы. Совместное с учителем выполнение </w:t>
      </w:r>
      <w:r>
        <w:rPr>
          <w:rFonts w:ascii="Times New Roman" w:hAnsi="Times New Roman"/>
          <w:sz w:val="28"/>
          <w:szCs w:val="28"/>
        </w:rPr>
        <w:t>игровых заданий</w:t>
      </w:r>
      <w:r w:rsidRPr="0015176C">
        <w:rPr>
          <w:rFonts w:ascii="Times New Roman" w:hAnsi="Times New Roman"/>
          <w:sz w:val="28"/>
          <w:szCs w:val="28"/>
        </w:rPr>
        <w:t xml:space="preserve"> – это возможность </w:t>
      </w:r>
      <w:proofErr w:type="gramStart"/>
      <w:r w:rsidRPr="0015176C">
        <w:rPr>
          <w:rFonts w:ascii="Times New Roman" w:hAnsi="Times New Roman"/>
          <w:sz w:val="28"/>
          <w:szCs w:val="28"/>
        </w:rPr>
        <w:t xml:space="preserve">научить </w:t>
      </w:r>
      <w:r>
        <w:rPr>
          <w:rFonts w:ascii="Times New Roman" w:hAnsi="Times New Roman"/>
          <w:sz w:val="28"/>
          <w:szCs w:val="28"/>
        </w:rPr>
        <w:t xml:space="preserve">обучающегося </w:t>
      </w:r>
      <w:r w:rsidRPr="0015176C">
        <w:rPr>
          <w:rFonts w:ascii="Times New Roman" w:hAnsi="Times New Roman"/>
          <w:sz w:val="28"/>
          <w:szCs w:val="28"/>
        </w:rPr>
        <w:t>автоматически выполнять</w:t>
      </w:r>
      <w:proofErr w:type="gramEnd"/>
      <w:r w:rsidRPr="0015176C">
        <w:rPr>
          <w:rFonts w:ascii="Times New Roman" w:hAnsi="Times New Roman"/>
          <w:sz w:val="28"/>
          <w:szCs w:val="28"/>
        </w:rPr>
        <w:t xml:space="preserve"> действия, подчиненные какому-то алгоритму.</w:t>
      </w:r>
    </w:p>
    <w:p w:rsidR="00C46923" w:rsidRPr="0015176C" w:rsidRDefault="00C46923" w:rsidP="00C4692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5176C">
        <w:rPr>
          <w:rFonts w:ascii="Times New Roman" w:hAnsi="Times New Roman"/>
          <w:color w:val="000000"/>
          <w:sz w:val="28"/>
          <w:szCs w:val="28"/>
        </w:rPr>
        <w:t>Игры – это не только важное средство воспитания, значение их  шире – это неотъемлемая часть любой национальной культуры. Они помогают всестороннему развитию подрастающего поколения, способствуют развитию физических сил и психологических качеств, выработке таких свойств, как быстрота реакции, ловкость, сообразительность и выносливость, внимание, память, смелость, коллективизм.</w:t>
      </w:r>
      <w:r w:rsidRPr="0015176C">
        <w:rPr>
          <w:rFonts w:ascii="Times New Roman" w:hAnsi="Times New Roman"/>
          <w:sz w:val="28"/>
          <w:szCs w:val="28"/>
        </w:rPr>
        <w:t xml:space="preserve"> Некоторые игры и задания могут принимать форму состязаний, соревнований между командами.</w:t>
      </w:r>
    </w:p>
    <w:p w:rsidR="00C46923" w:rsidRDefault="00C46923" w:rsidP="00BC58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часов</w:t>
      </w:r>
      <w:r w:rsidR="00BC5822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46923" w:rsidRPr="002C449A" w:rsidRDefault="00C46923" w:rsidP="002C449A">
      <w:pPr>
        <w:pStyle w:val="a5"/>
        <w:spacing w:beforeAutospacing="0" w:after="0" w:afterAutospacing="0" w:line="360" w:lineRule="auto"/>
        <w:contextualSpacing/>
        <w:rPr>
          <w:bCs/>
          <w:spacing w:val="3"/>
          <w:sz w:val="28"/>
          <w:szCs w:val="28"/>
        </w:rPr>
      </w:pPr>
    </w:p>
    <w:tbl>
      <w:tblPr>
        <w:tblpPr w:leftFromText="180" w:rightFromText="180" w:vertAnchor="text" w:horzAnchor="margin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4699"/>
        <w:gridCol w:w="1276"/>
      </w:tblGrid>
      <w:tr w:rsidR="00C46923" w:rsidTr="005C5418">
        <w:trPr>
          <w:trHeight w:val="699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C46923" w:rsidTr="002C449A">
        <w:trPr>
          <w:trHeight w:val="596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Футбол.</w:t>
            </w:r>
          </w:p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46923" w:rsidTr="005C5418">
        <w:trPr>
          <w:trHeight w:val="73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Баскетбол.</w:t>
            </w:r>
          </w:p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46923" w:rsidTr="005C5418">
        <w:trPr>
          <w:trHeight w:val="694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Волейбол.</w:t>
            </w:r>
          </w:p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46923" w:rsidTr="005C5418">
        <w:trPr>
          <w:trHeight w:val="399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923" w:rsidRDefault="00C46923" w:rsidP="00C469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923" w:rsidRDefault="00C46923" w:rsidP="00C469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C46923" w:rsidRDefault="00C46923" w:rsidP="000A66B9">
      <w:pPr>
        <w:pStyle w:val="a3"/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A66B9" w:rsidRPr="0091523D" w:rsidRDefault="000A66B9" w:rsidP="000A66B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66B9" w:rsidRDefault="000A66B9" w:rsidP="000A6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A1F" w:rsidRDefault="00761A1F"/>
    <w:p w:rsidR="002C449A" w:rsidRPr="00BC5822" w:rsidRDefault="002C449A" w:rsidP="002C449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5822"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план.</w:t>
      </w:r>
    </w:p>
    <w:p w:rsidR="002C449A" w:rsidRDefault="002C449A" w:rsidP="002C449A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521"/>
        <w:gridCol w:w="1134"/>
        <w:gridCol w:w="6520"/>
      </w:tblGrid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разделов, блоков, тем.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Всего, час</w:t>
            </w:r>
          </w:p>
        </w:tc>
        <w:tc>
          <w:tcPr>
            <w:tcW w:w="6520" w:type="dxa"/>
          </w:tcPr>
          <w:p w:rsidR="002C449A" w:rsidRPr="002C449A" w:rsidRDefault="002C449A" w:rsidP="00DE380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 деятельности</w:t>
            </w:r>
            <w:r w:rsidR="00DE3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2C449A" w:rsidRPr="002C449A" w:rsidRDefault="002C449A" w:rsidP="002C44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Футбол.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520" w:type="dxa"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Правила ТБ. История футбола. </w:t>
            </w: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правила игры в футбол.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 w:val="restart"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Изучают историю футбола и запоминают имена  отечественных олимпийских чемпионов. Овладевают основными приёмами игры в футбол. 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 тактики игровых приёмов и действий, соблюдают правила безопасности. Моделируют технику и тактику освоенных игровых действий и </w:t>
            </w: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приёмов, варьируют её в зависимости от ситуаций и условий, возникающих в процессе игровой деятельности. Организуют совместные занятия баскетболом со сверстниками, осуществляют судейство игры. 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футбол как средство активного отдыха. Овладевают терминологией в игре. Объясняют правила и основы организации игры.</w:t>
            </w: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Изучение стоек игрока, перемещений в стойке.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Варианты ведения мяча</w:t>
            </w:r>
            <w:r w:rsidR="00DE38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449A">
              <w:rPr>
                <w:rFonts w:ascii="Times New Roman" w:hAnsi="Times New Roman"/>
                <w:sz w:val="28"/>
                <w:szCs w:val="28"/>
              </w:rPr>
              <w:t>без сопротивления защитника.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Удары  по воротам на точность попадания мячом в цель.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2C449A" w:rsidRPr="002C449A" w:rsidRDefault="002C449A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Комбинации: ведение, удар (пас), приём мяча, остановка, удар по воротам.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Позиционные нападения без изменения позиций игроков.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Нападение 3:1, 3:2 с атакой и без атаки на ворота.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2C449A" w:rsidRPr="002C449A" w:rsidRDefault="002C449A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Игра по упрощённым правилам мини-футбола.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449A" w:rsidRPr="002C449A" w:rsidTr="00DE380C">
        <w:tc>
          <w:tcPr>
            <w:tcW w:w="568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2C449A" w:rsidRPr="002C449A" w:rsidRDefault="002C449A" w:rsidP="002C449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Баскетбол.</w:t>
            </w:r>
          </w:p>
        </w:tc>
        <w:tc>
          <w:tcPr>
            <w:tcW w:w="1134" w:type="dxa"/>
          </w:tcPr>
          <w:p w:rsidR="002C449A" w:rsidRPr="002C449A" w:rsidRDefault="002C449A" w:rsidP="007812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449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520" w:type="dxa"/>
          </w:tcPr>
          <w:p w:rsidR="002C449A" w:rsidRPr="002C449A" w:rsidRDefault="002C449A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033B4A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Правила ТБ. История баскетбола. Основные правила игры в баскетбол.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Изучают историю баскетбола и запоминают имена  отечественных олимпийских чемпионов. Овладевают основными приёмами игры в баскетбол. 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 тактики игровых приёмов и действий, соблюдают правила безопасности. Моделируют технику и тактику освоенных игровых действий и приёмов, варьируют </w:t>
            </w: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её в зависимости от ситуаций и условий, возникающих в процессе игровой деятельности. Организуют совместные занятия баскетболом со сверстниками, осуществляют судейство игры. 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баскетбол как средство активного отдыха. Овладевают терминологией в игре. Объясняют правила и основы организации игры.</w:t>
            </w: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стоек игрока, перемещений в стойке.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Ловля и передача мяча на месте и в движении без сопротивления защитника.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Варианты ведения мяча без сопротивления защитника. Вырывание и выбивание мяча.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Броски мяча после ведения и ловли без сопротивления защитника.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Комбинации: ловля, передача,</w:t>
            </w:r>
            <w:r w:rsidR="00DE3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ведение, бросок.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Позиционное нападение (5:0) без изменения позиций игроков. Нападение быстрым прорывом (1:0).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Игра по упрощённым правилам</w:t>
            </w:r>
          </w:p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мини-баскетбола.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380C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BC5822" w:rsidRDefault="000D404D" w:rsidP="000D404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C582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033B4A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Правила ТБ. История волейбола. Основные правила игры в волейбол.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Изучают историю волейбола и запоминают имена  отечественных олимпийских чемпионов. Овладевают основными приёмами игры в волейбол. 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 тактики игровых приёмов и действий, соблюдают правила безопасности. Моделируют технику и тактику освоенных игровых действий и </w:t>
            </w: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приёмов, варьируют её в зависимости от ситуаций и условий, возникающих в процессе игровой деятельности. Организуют совместные занятия баскетболом со сверстниками, осуществляют судейство игры. 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волейбол как средство активного отдыха. Овладевают терминологией в игре. Объясняют правила и основы организации игры.</w:t>
            </w: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стоек игрока, перемещений в стойке.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Передача мяча сверху двумя руками на месте и после перемещения вперёд.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Приём мяча снизу двумя руками на месте </w:t>
            </w:r>
          </w:p>
          <w:p w:rsidR="000D404D" w:rsidRPr="000D404D" w:rsidRDefault="000D404D" w:rsidP="000D404D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и после перемещения вперёд.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Нижняя прямая подача мяча с расстояния 3-6 м от сетки.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Прямой нападающий удар после </w:t>
            </w:r>
            <w:r w:rsidR="005C5418"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отбрасывания</w:t>
            </w: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мяча партнёром.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Комбинации: приём, передача, удар.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Позиционное нападение без изменения</w:t>
            </w:r>
          </w:p>
          <w:p w:rsidR="000D404D" w:rsidRPr="000D404D" w:rsidRDefault="000D404D" w:rsidP="000D404D">
            <w:pPr>
              <w:spacing w:after="0"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позиций игроков (6:0).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Игра по упрощённым правилам  мини-волейбола.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0D404D">
            <w:pPr>
              <w:spacing w:line="240" w:lineRule="auto"/>
              <w:ind w:left="644" w:hanging="36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Игра по упрощённым правилам  мини-волейбола.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E380C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A84665" w:rsidRDefault="000D404D" w:rsidP="000D404D">
            <w:pPr>
              <w:pStyle w:val="a3"/>
              <w:spacing w:line="276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  <w:r w:rsidRPr="00A84665">
              <w:rPr>
                <w:rFonts w:ascii="Times New Roman" w:hAnsi="Times New Roman"/>
                <w:b/>
                <w:sz w:val="28"/>
                <w:szCs w:val="28"/>
              </w:rPr>
              <w:t>Футбол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4B7186" w:rsidRDefault="000D404D" w:rsidP="007812C5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Правила ТБ. Закрепление техники стоек игрока, перемещений в стойке.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Овладевают основными приёмами игры в футбол. 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 тактики игровых приёмов и действий, соблюдают правила безопасности. Моделируют технику и тактику освоенных игровых действий и приёмов, варьируют её в зависимости от ситуаций и условий, возникающих в процессе игровой </w:t>
            </w: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деятельности. Организуют совместные занятия баскетболом со сверстниками, осуществляют судейство игры. 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футбол как средство активного отдыха. Овладевают терминологией в игре. Объясняют правила и основы организации игры.</w:t>
            </w: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Варианты ведения мяча</w:t>
            </w:r>
            <w:r w:rsidR="00DE38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404D">
              <w:rPr>
                <w:rFonts w:ascii="Times New Roman" w:hAnsi="Times New Roman"/>
                <w:sz w:val="28"/>
                <w:szCs w:val="28"/>
              </w:rPr>
              <w:t>с пассивным сопротивлением защитника.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Удары  по воротам на точность попадания мячом в цель.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Комбинации: ведение, удар (пас), приём мяча, остановка, удар по воротам.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Позиционные нападения без</w:t>
            </w:r>
            <w:r w:rsidR="00DE38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404D">
              <w:rPr>
                <w:rFonts w:ascii="Times New Roman" w:hAnsi="Times New Roman"/>
                <w:sz w:val="28"/>
                <w:szCs w:val="28"/>
              </w:rPr>
              <w:t>изменения позиций игроков.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Нападение 3:3, 2:1 с атакой и без атаки на ворота.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DE380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Игра по упрощённым правилам мини-футбола.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 xml:space="preserve">Игра по упрощённым правилам </w:t>
            </w:r>
          </w:p>
          <w:p w:rsidR="000D404D" w:rsidRPr="000D404D" w:rsidRDefault="000D404D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мини-футбола.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D40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D404D" w:rsidRPr="004B7186" w:rsidTr="00DE380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A84665" w:rsidRDefault="000D404D" w:rsidP="000D404D">
            <w:pPr>
              <w:pStyle w:val="a3"/>
              <w:spacing w:line="276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0D404D" w:rsidRDefault="000D404D" w:rsidP="007812C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404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4D" w:rsidRPr="004B7186" w:rsidRDefault="000D404D" w:rsidP="007812C5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2C449A" w:rsidRDefault="002C449A">
      <w:pPr>
        <w:rPr>
          <w:rFonts w:ascii="Times New Roman" w:hAnsi="Times New Roman" w:cs="Times New Roman"/>
        </w:rPr>
      </w:pPr>
    </w:p>
    <w:p w:rsidR="00281E63" w:rsidRPr="00281E63" w:rsidRDefault="00281E63" w:rsidP="00281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E63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Style w:val="a6"/>
        <w:tblW w:w="0" w:type="auto"/>
        <w:tblLayout w:type="fixed"/>
        <w:tblLook w:val="01E0"/>
      </w:tblPr>
      <w:tblGrid>
        <w:gridCol w:w="1248"/>
        <w:gridCol w:w="7365"/>
        <w:gridCol w:w="2410"/>
        <w:gridCol w:w="1843"/>
        <w:gridCol w:w="1417"/>
      </w:tblGrid>
      <w:tr w:rsidR="00281E63" w:rsidRPr="005137B9" w:rsidTr="007812C5">
        <w:trPr>
          <w:trHeight w:val="255"/>
        </w:trPr>
        <w:tc>
          <w:tcPr>
            <w:tcW w:w="1248" w:type="dxa"/>
            <w:vMerge w:val="restart"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137B9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7365" w:type="dxa"/>
            <w:vMerge w:val="restart"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137B9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2410" w:type="dxa"/>
            <w:vMerge w:val="restart"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137B9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281E63" w:rsidRPr="003E4ED1" w:rsidTr="007812C5">
        <w:trPr>
          <w:trHeight w:val="225"/>
        </w:trPr>
        <w:tc>
          <w:tcPr>
            <w:tcW w:w="1248" w:type="dxa"/>
            <w:vMerge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65" w:type="dxa"/>
            <w:vMerge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281E63" w:rsidRPr="005137B9" w:rsidRDefault="00281E63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281E63" w:rsidRPr="005137B9" w:rsidRDefault="00281E63" w:rsidP="007812C5">
            <w:pPr>
              <w:spacing w:line="360" w:lineRule="auto"/>
              <w:rPr>
                <w:b/>
                <w:sz w:val="28"/>
                <w:szCs w:val="28"/>
              </w:rPr>
            </w:pPr>
            <w:r w:rsidRPr="00B301AC">
              <w:rPr>
                <w:b/>
              </w:rPr>
              <w:t>по плану</w:t>
            </w:r>
          </w:p>
        </w:tc>
        <w:tc>
          <w:tcPr>
            <w:tcW w:w="1417" w:type="dxa"/>
          </w:tcPr>
          <w:p w:rsidR="00281E63" w:rsidRPr="003E4ED1" w:rsidRDefault="00281E63" w:rsidP="007812C5">
            <w:pPr>
              <w:spacing w:line="360" w:lineRule="auto"/>
              <w:rPr>
                <w:b/>
              </w:rPr>
            </w:pPr>
            <w:r w:rsidRPr="003E4ED1">
              <w:rPr>
                <w:b/>
              </w:rPr>
              <w:t>фактически</w:t>
            </w:r>
          </w:p>
        </w:tc>
      </w:tr>
      <w:tr w:rsidR="008A3E10" w:rsidRPr="005137B9" w:rsidTr="007812C5">
        <w:trPr>
          <w:trHeight w:val="511"/>
        </w:trPr>
        <w:tc>
          <w:tcPr>
            <w:tcW w:w="1248" w:type="dxa"/>
          </w:tcPr>
          <w:p w:rsidR="008A3E10" w:rsidRPr="005137B9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2C449A">
              <w:rPr>
                <w:rFonts w:eastAsia="Calibri"/>
                <w:color w:val="000000"/>
                <w:sz w:val="28"/>
                <w:szCs w:val="28"/>
              </w:rPr>
              <w:t xml:space="preserve">Правила ТБ. История футбола. </w:t>
            </w:r>
            <w:r w:rsidRPr="002C449A">
              <w:rPr>
                <w:rFonts w:eastAsia="Calibri"/>
                <w:sz w:val="28"/>
                <w:szCs w:val="28"/>
              </w:rPr>
              <w:t>Основные правила игры в футбол.</w:t>
            </w:r>
          </w:p>
        </w:tc>
        <w:tc>
          <w:tcPr>
            <w:tcW w:w="2410" w:type="dxa"/>
          </w:tcPr>
          <w:p w:rsidR="008A3E10" w:rsidRPr="0014602E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7812C5">
            <w:pPr>
              <w:spacing w:line="360" w:lineRule="auto"/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rPr>
          <w:trHeight w:val="447"/>
        </w:trPr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Изучение стоек игрока, перемещений в стойке.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rPr>
          <w:trHeight w:val="502"/>
        </w:trPr>
        <w:tc>
          <w:tcPr>
            <w:tcW w:w="1248" w:type="dxa"/>
          </w:tcPr>
          <w:p w:rsidR="008A3E10" w:rsidRPr="005137B9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Варианты ведения мяча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449A">
              <w:rPr>
                <w:rFonts w:ascii="Times New Roman" w:hAnsi="Times New Roman"/>
                <w:sz w:val="28"/>
                <w:szCs w:val="28"/>
              </w:rPr>
              <w:t>без сопротивления защитника.</w:t>
            </w:r>
          </w:p>
        </w:tc>
        <w:tc>
          <w:tcPr>
            <w:tcW w:w="2410" w:type="dxa"/>
          </w:tcPr>
          <w:p w:rsidR="008A3E10" w:rsidRPr="0014602E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rPr>
          <w:trHeight w:val="410"/>
        </w:trPr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Удары  по воротам на точность попадания мячом в цель.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Комбинации: ведение, удар (пас), приём мяча, остановка, удар по воротам.</w:t>
            </w:r>
          </w:p>
        </w:tc>
        <w:tc>
          <w:tcPr>
            <w:tcW w:w="2410" w:type="dxa"/>
          </w:tcPr>
          <w:p w:rsidR="008A3E10" w:rsidRPr="0014602E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Позиционные нападения без изменения позиций игроков.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rPr>
          <w:trHeight w:val="409"/>
        </w:trPr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Нападение 3:1, 3:2 с атакой и без атаки на ворота.</w:t>
            </w:r>
          </w:p>
        </w:tc>
        <w:tc>
          <w:tcPr>
            <w:tcW w:w="2410" w:type="dxa"/>
          </w:tcPr>
          <w:p w:rsidR="008A3E10" w:rsidRPr="0014602E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365" w:type="dxa"/>
          </w:tcPr>
          <w:p w:rsidR="008A3E10" w:rsidRPr="002C449A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C449A">
              <w:rPr>
                <w:rFonts w:ascii="Times New Roman" w:hAnsi="Times New Roman"/>
                <w:sz w:val="28"/>
                <w:szCs w:val="28"/>
              </w:rPr>
              <w:t>Игра по упрощённым правилам мини-футбола.</w:t>
            </w:r>
          </w:p>
        </w:tc>
        <w:tc>
          <w:tcPr>
            <w:tcW w:w="2410" w:type="dxa"/>
          </w:tcPr>
          <w:p w:rsidR="008A3E10" w:rsidRPr="0014602E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Правила ТБ. История баскетбола. Основные правила игры в баскетбол.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Pr="00965D1C" w:rsidRDefault="008A3E10" w:rsidP="008A3E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Изучение стоек игрока, перемещений в стойке.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Ловля и передача мяча на месте и в движении без сопротивления защитника.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Варианты ведения мяча без сопротивления защитника. Вырывание и выбивание мяча.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 xml:space="preserve">Броски мяча после ведения и ловли без сопротивления защитника. 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Комбинации: ловля, передача,</w:t>
            </w:r>
            <w:r>
              <w:rPr>
                <w:sz w:val="28"/>
                <w:szCs w:val="28"/>
              </w:rPr>
              <w:t xml:space="preserve"> </w:t>
            </w:r>
            <w:r w:rsidRPr="000D404D">
              <w:rPr>
                <w:rFonts w:eastAsia="Calibri"/>
                <w:sz w:val="28"/>
                <w:szCs w:val="28"/>
              </w:rPr>
              <w:t>ведение, бросок.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Позиционное нападение (5:0) без изменения позиций игроков. Нападение быстрым прорывом (1:0).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Игра по упрощённым правилам</w:t>
            </w:r>
          </w:p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мини-баскетбола.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Правила ТБ. История волейбола. Основные правила игры в волейбол.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Изучение стоек игрока, перемещений в стойке.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Передача мяча сверху двумя руками на месте и после перемещения вперёд.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 xml:space="preserve">Приём мяча снизу двумя руками на месте </w:t>
            </w:r>
          </w:p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и после перемещения вперёд.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Нижняя прямая подача мяча с расстояния 3-6 м от сетки.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22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 xml:space="preserve">Прямой нападающий удар после </w:t>
            </w:r>
            <w:proofErr w:type="spellStart"/>
            <w:r w:rsidRPr="000D404D">
              <w:rPr>
                <w:rFonts w:eastAsia="Calibri"/>
                <w:sz w:val="28"/>
                <w:szCs w:val="28"/>
              </w:rPr>
              <w:t>одбрасывания</w:t>
            </w:r>
            <w:proofErr w:type="spellEnd"/>
            <w:r w:rsidRPr="000D404D">
              <w:rPr>
                <w:rFonts w:eastAsia="Calibri"/>
                <w:sz w:val="28"/>
                <w:szCs w:val="28"/>
              </w:rPr>
              <w:t xml:space="preserve"> мяча партнёром.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Комбинации: приём, передача, удар.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Позиционное нападение без изменения</w:t>
            </w:r>
          </w:p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позиций игроков (6:0).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Игра по упрощённым правилам  мини-волейбола.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BC582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ind w:left="644" w:hanging="360"/>
              <w:rPr>
                <w:rFonts w:eastAsia="Calibri"/>
                <w:sz w:val="28"/>
                <w:szCs w:val="28"/>
              </w:rPr>
            </w:pPr>
            <w:r w:rsidRPr="000D404D">
              <w:rPr>
                <w:rFonts w:eastAsia="Calibri"/>
                <w:sz w:val="28"/>
                <w:szCs w:val="28"/>
              </w:rPr>
              <w:t>Игра по упрощённым правилам  мини-волейбола.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BC582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0D404D">
              <w:rPr>
                <w:rFonts w:eastAsia="Calibri"/>
                <w:color w:val="000000"/>
                <w:sz w:val="28"/>
                <w:szCs w:val="28"/>
              </w:rPr>
              <w:t>Правила ТБ. Закрепление техники стоек игрока, перемещений в стойке.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Варианты ведения мяча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404D">
              <w:rPr>
                <w:rFonts w:ascii="Times New Roman" w:hAnsi="Times New Roman"/>
                <w:sz w:val="28"/>
                <w:szCs w:val="28"/>
              </w:rPr>
              <w:t>с пассивным сопротивлением защитника.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Удары  по воротам на точность попадания мячом в цель.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Комбинации: ведение, удар (пас), приём мяча, остановка, удар по воротам.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Позиционные нападения без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404D">
              <w:rPr>
                <w:rFonts w:ascii="Times New Roman" w:hAnsi="Times New Roman"/>
                <w:sz w:val="28"/>
                <w:szCs w:val="28"/>
              </w:rPr>
              <w:t>изменения позиций игроков.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Нападение 3:3, 2:1 с атакой и без атаки на ворота.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Игра по упрощённым правилам мини-футбола.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8A3E10" w:rsidRPr="005137B9" w:rsidTr="007812C5">
        <w:tc>
          <w:tcPr>
            <w:tcW w:w="1248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7365" w:type="dxa"/>
          </w:tcPr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 xml:space="preserve">Игра по упрощённым правилам </w:t>
            </w:r>
          </w:p>
          <w:p w:rsidR="008A3E10" w:rsidRPr="000D404D" w:rsidRDefault="008A3E10" w:rsidP="007812C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D404D">
              <w:rPr>
                <w:rFonts w:ascii="Times New Roman" w:hAnsi="Times New Roman"/>
                <w:sz w:val="28"/>
                <w:szCs w:val="28"/>
              </w:rPr>
              <w:t>мини-футбола.</w:t>
            </w:r>
          </w:p>
        </w:tc>
        <w:tc>
          <w:tcPr>
            <w:tcW w:w="2410" w:type="dxa"/>
          </w:tcPr>
          <w:p w:rsidR="008A3E10" w:rsidRDefault="008A3E10" w:rsidP="007812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A3E10" w:rsidRDefault="008A3E10" w:rsidP="007812C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A3E10" w:rsidRPr="005137B9" w:rsidRDefault="008A3E10" w:rsidP="007812C5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281E63" w:rsidRPr="002C449A" w:rsidRDefault="00281E63">
      <w:pPr>
        <w:rPr>
          <w:rFonts w:ascii="Times New Roman" w:hAnsi="Times New Roman" w:cs="Times New Roman"/>
        </w:rPr>
      </w:pPr>
    </w:p>
    <w:sectPr w:rsidR="00281E63" w:rsidRPr="002C449A" w:rsidSect="000D40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7348C"/>
    <w:multiLevelType w:val="hybridMultilevel"/>
    <w:tmpl w:val="8DC42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2018E"/>
    <w:multiLevelType w:val="hybridMultilevel"/>
    <w:tmpl w:val="56C2B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F0CB0"/>
    <w:multiLevelType w:val="hybridMultilevel"/>
    <w:tmpl w:val="8DC42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D2655"/>
    <w:multiLevelType w:val="hybridMultilevel"/>
    <w:tmpl w:val="1DB87C24"/>
    <w:lvl w:ilvl="0" w:tplc="0419000B">
      <w:start w:val="1"/>
      <w:numFmt w:val="bullet"/>
      <w:lvlText w:val=""/>
      <w:lvlJc w:val="left"/>
      <w:pPr>
        <w:ind w:left="10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66B9"/>
    <w:rsid w:val="000A66B9"/>
    <w:rsid w:val="000D404D"/>
    <w:rsid w:val="00281E63"/>
    <w:rsid w:val="002C449A"/>
    <w:rsid w:val="002C5167"/>
    <w:rsid w:val="005C5418"/>
    <w:rsid w:val="00751EF1"/>
    <w:rsid w:val="00761A1F"/>
    <w:rsid w:val="008A3E10"/>
    <w:rsid w:val="009C6AA8"/>
    <w:rsid w:val="00BA12F7"/>
    <w:rsid w:val="00BC5822"/>
    <w:rsid w:val="00C46923"/>
    <w:rsid w:val="00DE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A66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0A66B9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nhideWhenUsed/>
    <w:rsid w:val="00C46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281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12E89-063D-4EB3-BE0A-EE41F476A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6</cp:revision>
  <cp:lastPrinted>2021-10-03T15:25:00Z</cp:lastPrinted>
  <dcterms:created xsi:type="dcterms:W3CDTF">2019-09-22T15:59:00Z</dcterms:created>
  <dcterms:modified xsi:type="dcterms:W3CDTF">2021-10-03T15:25:00Z</dcterms:modified>
</cp:coreProperties>
</file>